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743D" w:rsidRPr="00C93227" w:rsidRDefault="0072743D" w:rsidP="006B1C03">
      <w:bookmarkStart w:id="0" w:name="_GoBack"/>
      <w:bookmarkEnd w:id="0"/>
      <w:r w:rsidRPr="00C93227">
        <w:rPr>
          <w:noProof/>
          <w:lang w:val="en-US" w:eastAsia="en-US"/>
        </w:rPr>
        <w:drawing>
          <wp:inline distT="0" distB="0" distL="0" distR="0" wp14:anchorId="5F9D5BB2" wp14:editId="32D3B679">
            <wp:extent cx="1808480" cy="914400"/>
            <wp:effectExtent l="19050" t="0" r="127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808480" cy="914400"/>
                    </a:xfrm>
                    <a:prstGeom prst="rect">
                      <a:avLst/>
                    </a:prstGeom>
                    <a:noFill/>
                    <a:ln w="9525">
                      <a:noFill/>
                      <a:miter lim="800000"/>
                      <a:headEnd/>
                      <a:tailEnd/>
                    </a:ln>
                  </pic:spPr>
                </pic:pic>
              </a:graphicData>
            </a:graphic>
          </wp:inline>
        </w:drawing>
      </w:r>
      <w:r w:rsidRPr="00C93227">
        <w:t xml:space="preserve">                                                                                                  </w:t>
      </w:r>
      <w:r w:rsidRPr="00C93227">
        <w:rPr>
          <w:rFonts w:ascii="Calibri" w:eastAsia="Calibri" w:hAnsi="Calibri"/>
          <w:noProof/>
          <w:sz w:val="22"/>
          <w:szCs w:val="22"/>
          <w:lang w:val="en-US" w:eastAsia="en-US"/>
        </w:rPr>
        <w:drawing>
          <wp:inline distT="0" distB="0" distL="0" distR="0" wp14:anchorId="7F0C0EA1" wp14:editId="0C9A2C0E">
            <wp:extent cx="1323975" cy="798195"/>
            <wp:effectExtent l="19050" t="0" r="9525"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1323975" cy="798195"/>
                    </a:xfrm>
                    <a:prstGeom prst="rect">
                      <a:avLst/>
                    </a:prstGeom>
                    <a:noFill/>
                    <a:ln w="9525">
                      <a:noFill/>
                      <a:miter lim="800000"/>
                      <a:headEnd/>
                      <a:tailEnd/>
                    </a:ln>
                  </pic:spPr>
                </pic:pic>
              </a:graphicData>
            </a:graphic>
          </wp:inline>
        </w:drawing>
      </w:r>
    </w:p>
    <w:p w:rsidR="0072743D" w:rsidRPr="00C93227" w:rsidRDefault="0072743D" w:rsidP="0072743D">
      <w:pPr>
        <w:spacing w:line="276" w:lineRule="auto"/>
        <w:jc w:val="both"/>
        <w:rPr>
          <w:b/>
          <w:sz w:val="16"/>
          <w:szCs w:val="16"/>
        </w:rPr>
      </w:pPr>
      <w:r w:rsidRPr="00C93227">
        <w:rPr>
          <w:b/>
          <w:sz w:val="16"/>
          <w:szCs w:val="16"/>
        </w:rPr>
        <w:t xml:space="preserve">       Програма за развитие на                                                                                                         </w:t>
      </w:r>
      <w:r w:rsidR="00BC1960">
        <w:rPr>
          <w:b/>
          <w:sz w:val="16"/>
          <w:szCs w:val="16"/>
        </w:rPr>
        <w:t xml:space="preserve">        </w:t>
      </w:r>
      <w:r w:rsidRPr="00C93227">
        <w:rPr>
          <w:b/>
          <w:sz w:val="16"/>
          <w:szCs w:val="16"/>
        </w:rPr>
        <w:t xml:space="preserve">Европейски земеделски фонд                                                                              </w:t>
      </w:r>
    </w:p>
    <w:p w:rsidR="0072743D" w:rsidRPr="00C93227" w:rsidRDefault="0072743D" w:rsidP="0072743D">
      <w:pPr>
        <w:spacing w:line="276" w:lineRule="auto"/>
        <w:jc w:val="both"/>
        <w:rPr>
          <w:b/>
          <w:sz w:val="16"/>
          <w:szCs w:val="16"/>
        </w:rPr>
      </w:pPr>
      <w:r w:rsidRPr="00C93227">
        <w:rPr>
          <w:b/>
          <w:sz w:val="16"/>
          <w:szCs w:val="16"/>
        </w:rPr>
        <w:t xml:space="preserve">       селските райони (2014-2020)                                                                                                   </w:t>
      </w:r>
      <w:r w:rsidR="00BC1960">
        <w:rPr>
          <w:b/>
          <w:sz w:val="16"/>
          <w:szCs w:val="16"/>
        </w:rPr>
        <w:t xml:space="preserve">      </w:t>
      </w:r>
      <w:r w:rsidRPr="00C93227">
        <w:rPr>
          <w:b/>
          <w:sz w:val="16"/>
          <w:szCs w:val="16"/>
        </w:rPr>
        <w:t xml:space="preserve"> </w:t>
      </w:r>
      <w:r w:rsidR="00BC1960">
        <w:rPr>
          <w:b/>
          <w:sz w:val="16"/>
          <w:szCs w:val="16"/>
        </w:rPr>
        <w:t xml:space="preserve"> </w:t>
      </w:r>
      <w:r w:rsidRPr="00C93227">
        <w:rPr>
          <w:b/>
          <w:sz w:val="16"/>
          <w:szCs w:val="16"/>
        </w:rPr>
        <w:t>за развитие на селските райони</w:t>
      </w:r>
    </w:p>
    <w:p w:rsidR="0072743D" w:rsidRPr="00C93227" w:rsidRDefault="0072743D" w:rsidP="00F00A34">
      <w:pPr>
        <w:contextualSpacing/>
        <w:jc w:val="both"/>
        <w:rPr>
          <w:b/>
        </w:rPr>
      </w:pPr>
    </w:p>
    <w:p w:rsidR="00D26876" w:rsidRDefault="00D26876" w:rsidP="00F00A34">
      <w:pPr>
        <w:contextualSpacing/>
        <w:jc w:val="both"/>
        <w:rPr>
          <w:b/>
          <w:lang w:val="en-US"/>
        </w:rPr>
      </w:pPr>
    </w:p>
    <w:p w:rsidR="0072743D" w:rsidRDefault="00B8467D" w:rsidP="00F00A34">
      <w:pPr>
        <w:contextualSpacing/>
        <w:jc w:val="both"/>
        <w:rPr>
          <w:b/>
        </w:rPr>
      </w:pPr>
      <w:r>
        <w:rPr>
          <w:b/>
        </w:rPr>
        <w:t>Утвърдил:</w:t>
      </w:r>
    </w:p>
    <w:p w:rsidR="00D26876" w:rsidRDefault="00B8467D" w:rsidP="00F00A34">
      <w:pPr>
        <w:contextualSpacing/>
        <w:jc w:val="both"/>
        <w:rPr>
          <w:b/>
          <w:lang w:val="en-US"/>
        </w:rPr>
      </w:pPr>
      <w:r>
        <w:rPr>
          <w:b/>
        </w:rPr>
        <w:t xml:space="preserve">       </w:t>
      </w:r>
      <w:r>
        <w:rPr>
          <w:b/>
        </w:rPr>
        <w:tab/>
      </w:r>
    </w:p>
    <w:p w:rsidR="00B8467D" w:rsidRDefault="00B8467D" w:rsidP="00D26876">
      <w:pPr>
        <w:ind w:firstLine="708"/>
        <w:contextualSpacing/>
        <w:jc w:val="both"/>
        <w:rPr>
          <w:b/>
        </w:rPr>
      </w:pPr>
      <w:r>
        <w:rPr>
          <w:b/>
        </w:rPr>
        <w:t>Д-Р ЛОЗАНА ВАСИЛЕВА</w:t>
      </w:r>
    </w:p>
    <w:p w:rsidR="00B8467D" w:rsidRDefault="00B8467D" w:rsidP="00F00A34">
      <w:pPr>
        <w:contextualSpacing/>
        <w:jc w:val="both"/>
        <w:rPr>
          <w:b/>
        </w:rPr>
      </w:pPr>
      <w:r>
        <w:rPr>
          <w:b/>
        </w:rPr>
        <w:tab/>
        <w:t>Заместник-министър на земеделието, храните и горите</w:t>
      </w:r>
    </w:p>
    <w:p w:rsidR="00B8467D" w:rsidRDefault="00176488" w:rsidP="00F00A34">
      <w:pPr>
        <w:contextualSpacing/>
        <w:jc w:val="both"/>
        <w:rPr>
          <w:b/>
        </w:rPr>
      </w:pPr>
      <w:r>
        <w:rPr>
          <w:b/>
        </w:rPr>
        <w:tab/>
        <w:t>и</w:t>
      </w:r>
      <w:r w:rsidR="00B8467D">
        <w:rPr>
          <w:b/>
        </w:rPr>
        <w:t xml:space="preserve"> ръководител на УО на ПРСР 2014-2020 г.</w:t>
      </w:r>
    </w:p>
    <w:p w:rsidR="00B8467D" w:rsidRDefault="00B8467D" w:rsidP="00F00A34">
      <w:pPr>
        <w:contextualSpacing/>
        <w:jc w:val="both"/>
        <w:rPr>
          <w:b/>
        </w:rPr>
      </w:pPr>
      <w:r>
        <w:rPr>
          <w:b/>
        </w:rPr>
        <w:tab/>
      </w:r>
    </w:p>
    <w:p w:rsidR="005F7192" w:rsidRDefault="005F7192" w:rsidP="005F7192">
      <w:pPr>
        <w:contextualSpacing/>
        <w:jc w:val="both"/>
        <w:rPr>
          <w:b/>
        </w:rPr>
      </w:pPr>
    </w:p>
    <w:p w:rsidR="009A6A74" w:rsidRPr="00C93227" w:rsidRDefault="009A6A74" w:rsidP="005F7192">
      <w:pPr>
        <w:contextualSpacing/>
        <w:jc w:val="both"/>
        <w:rPr>
          <w:b/>
        </w:rPr>
      </w:pPr>
    </w:p>
    <w:p w:rsidR="005F7192" w:rsidRPr="00D94D98" w:rsidRDefault="009A6A74" w:rsidP="00B8467D">
      <w:pPr>
        <w:contextualSpacing/>
        <w:jc w:val="center"/>
        <w:rPr>
          <w:b/>
          <w:sz w:val="32"/>
          <w:szCs w:val="32"/>
        </w:rPr>
      </w:pPr>
      <w:r w:rsidRPr="00D94D98">
        <w:rPr>
          <w:b/>
          <w:sz w:val="32"/>
          <w:szCs w:val="32"/>
        </w:rPr>
        <w:t xml:space="preserve"> ПРОТОКОЛ</w:t>
      </w:r>
    </w:p>
    <w:p w:rsidR="005F7192" w:rsidRPr="00C93227" w:rsidRDefault="005F7192" w:rsidP="005F7192">
      <w:pPr>
        <w:contextualSpacing/>
        <w:jc w:val="both"/>
      </w:pPr>
    </w:p>
    <w:p w:rsidR="005F7192" w:rsidRPr="00C93227" w:rsidRDefault="005F7192" w:rsidP="005F7192">
      <w:pPr>
        <w:contextualSpacing/>
        <w:jc w:val="both"/>
      </w:pPr>
    </w:p>
    <w:p w:rsidR="005F7192" w:rsidRPr="00B8467D" w:rsidRDefault="005F7192" w:rsidP="00B8467D">
      <w:pPr>
        <w:contextualSpacing/>
        <w:jc w:val="center"/>
        <w:rPr>
          <w:b/>
        </w:rPr>
      </w:pPr>
      <w:r w:rsidRPr="00C93227">
        <w:rPr>
          <w:b/>
        </w:rPr>
        <w:t xml:space="preserve"> </w:t>
      </w:r>
      <w:r w:rsidR="00806127">
        <w:rPr>
          <w:b/>
        </w:rPr>
        <w:t xml:space="preserve">ОТ </w:t>
      </w:r>
      <w:r w:rsidR="002E2666" w:rsidRPr="00C93227">
        <w:rPr>
          <w:b/>
        </w:rPr>
        <w:t>СЕДМО</w:t>
      </w:r>
      <w:r w:rsidR="00176488">
        <w:rPr>
          <w:b/>
        </w:rPr>
        <w:t>ТО</w:t>
      </w:r>
      <w:r w:rsidR="002E2666" w:rsidRPr="00C93227">
        <w:rPr>
          <w:b/>
        </w:rPr>
        <w:t xml:space="preserve"> </w:t>
      </w:r>
      <w:r w:rsidRPr="00C93227">
        <w:rPr>
          <w:b/>
        </w:rPr>
        <w:t xml:space="preserve">ЗАСЕДАНИЕ НА КОМИТЕТА ЗА НАБЛЮДЕНИЕ НА ПРОГРАМАТА ЗА РАЗВИТИЕ НА </w:t>
      </w:r>
      <w:r w:rsidR="00B8467D">
        <w:rPr>
          <w:b/>
        </w:rPr>
        <w:t>СЕЛСКИТЕ РАЙОНИ (2014 – 2020 г.</w:t>
      </w:r>
      <w:r w:rsidR="00176488">
        <w:rPr>
          <w:b/>
        </w:rPr>
        <w:t>)</w:t>
      </w:r>
    </w:p>
    <w:p w:rsidR="005F7192" w:rsidRPr="00C93227" w:rsidRDefault="005F7192" w:rsidP="00F00A34">
      <w:pPr>
        <w:contextualSpacing/>
        <w:jc w:val="both"/>
      </w:pPr>
    </w:p>
    <w:p w:rsidR="005F7192" w:rsidRPr="00C93227" w:rsidRDefault="005F7192" w:rsidP="00F00A34">
      <w:pPr>
        <w:contextualSpacing/>
        <w:jc w:val="both"/>
      </w:pPr>
    </w:p>
    <w:p w:rsidR="005F7192" w:rsidRPr="00C93227" w:rsidRDefault="005F7192" w:rsidP="00F00A34">
      <w:pPr>
        <w:contextualSpacing/>
        <w:jc w:val="both"/>
      </w:pPr>
      <w:r w:rsidRPr="00C93227">
        <w:rPr>
          <w:b/>
        </w:rPr>
        <w:t>Дата и място на провеждане:</w:t>
      </w:r>
      <w:r w:rsidR="006F5667" w:rsidRPr="00C93227">
        <w:tab/>
        <w:t xml:space="preserve">                 </w:t>
      </w:r>
      <w:r w:rsidR="00B8467D">
        <w:t xml:space="preserve">                </w:t>
      </w:r>
      <w:r w:rsidR="00176488">
        <w:tab/>
      </w:r>
      <w:r w:rsidR="006F5667" w:rsidRPr="00C93227">
        <w:t>20.0</w:t>
      </w:r>
      <w:r w:rsidR="00FA5605" w:rsidRPr="00C93227">
        <w:t>7</w:t>
      </w:r>
      <w:r w:rsidR="006F5667" w:rsidRPr="00C93227">
        <w:t>.2017 г., (четвъртък</w:t>
      </w:r>
      <w:r w:rsidRPr="00C93227">
        <w:t xml:space="preserve">)                                                                         </w:t>
      </w:r>
    </w:p>
    <w:p w:rsidR="005F7192" w:rsidRPr="00C93227" w:rsidRDefault="0013574A" w:rsidP="00B8467D">
      <w:pPr>
        <w:ind w:left="5664"/>
        <w:contextualSpacing/>
        <w:jc w:val="both"/>
      </w:pPr>
      <w:r w:rsidRPr="00C93227">
        <w:t>зала „</w:t>
      </w:r>
      <w:r w:rsidR="00B8467D">
        <w:t xml:space="preserve">Средец“, </w:t>
      </w:r>
      <w:r w:rsidR="00C93227" w:rsidRPr="00C93227">
        <w:t>хотел</w:t>
      </w:r>
      <w:r w:rsidR="00B8467D">
        <w:t xml:space="preserve"> „Балкан“, </w:t>
      </w:r>
      <w:r w:rsidR="005F7192" w:rsidRPr="00C93227">
        <w:t>пл. ”Света Неделя” № 5</w:t>
      </w:r>
      <w:r w:rsidR="00B8467D">
        <w:t>, гр. София</w:t>
      </w:r>
    </w:p>
    <w:p w:rsidR="005F7192" w:rsidRPr="00C93227" w:rsidRDefault="005F7192" w:rsidP="00F00A34">
      <w:pPr>
        <w:contextualSpacing/>
        <w:jc w:val="both"/>
      </w:pPr>
    </w:p>
    <w:p w:rsidR="005F7192" w:rsidRPr="00C93227" w:rsidRDefault="005F7192" w:rsidP="001B68D0">
      <w:pPr>
        <w:contextualSpacing/>
        <w:rPr>
          <w:b/>
        </w:rPr>
      </w:pPr>
    </w:p>
    <w:p w:rsidR="005F7192" w:rsidRPr="00C93227" w:rsidRDefault="005F7192" w:rsidP="00F00A34">
      <w:pPr>
        <w:contextualSpacing/>
        <w:jc w:val="both"/>
      </w:pPr>
    </w:p>
    <w:p w:rsidR="0072743D" w:rsidRPr="00C93227" w:rsidRDefault="0072743D" w:rsidP="0072743D">
      <w:pPr>
        <w:spacing w:line="276" w:lineRule="auto"/>
        <w:rPr>
          <w:b/>
          <w:sz w:val="16"/>
          <w:szCs w:val="16"/>
        </w:rPr>
      </w:pPr>
    </w:p>
    <w:p w:rsidR="001B68D0" w:rsidRPr="00C93227" w:rsidRDefault="001B68D0" w:rsidP="0072743D">
      <w:pPr>
        <w:spacing w:line="276" w:lineRule="auto"/>
        <w:jc w:val="center"/>
        <w:rPr>
          <w:b/>
          <w:sz w:val="28"/>
          <w:szCs w:val="28"/>
        </w:rPr>
      </w:pPr>
    </w:p>
    <w:p w:rsidR="0072743D" w:rsidRPr="00D94D98" w:rsidRDefault="0072743D" w:rsidP="0072743D">
      <w:pPr>
        <w:spacing w:line="276" w:lineRule="auto"/>
        <w:jc w:val="center"/>
        <w:rPr>
          <w:b/>
          <w:lang w:val="en-US"/>
        </w:rPr>
      </w:pPr>
      <w:r w:rsidRPr="00D94D98">
        <w:rPr>
          <w:b/>
        </w:rPr>
        <w:t>ДНЕВЕН РЕД</w:t>
      </w:r>
    </w:p>
    <w:p w:rsidR="0072743D" w:rsidRPr="00C93227" w:rsidRDefault="0072743D" w:rsidP="0072743D">
      <w:pPr>
        <w:spacing w:line="276" w:lineRule="auto"/>
        <w:jc w:val="center"/>
        <w:rPr>
          <w:b/>
        </w:rPr>
      </w:pPr>
      <w:r w:rsidRPr="00C93227">
        <w:rPr>
          <w:b/>
        </w:rPr>
        <w:t>за провеждане на седмо</w:t>
      </w:r>
      <w:r w:rsidR="00176488">
        <w:rPr>
          <w:b/>
        </w:rPr>
        <w:t>то</w:t>
      </w:r>
      <w:r w:rsidRPr="00C93227">
        <w:rPr>
          <w:b/>
        </w:rPr>
        <w:t xml:space="preserve"> заседание на Комитета за наблюдение</w:t>
      </w:r>
    </w:p>
    <w:p w:rsidR="0072743D" w:rsidRPr="00C93227" w:rsidRDefault="0072743D" w:rsidP="0072743D">
      <w:pPr>
        <w:spacing w:line="276" w:lineRule="auto"/>
        <w:jc w:val="center"/>
        <w:rPr>
          <w:b/>
        </w:rPr>
      </w:pPr>
      <w:r w:rsidRPr="00C93227">
        <w:rPr>
          <w:b/>
        </w:rPr>
        <w:t>на Програмата за развитие на селските райони (2014-2020)</w:t>
      </w:r>
    </w:p>
    <w:p w:rsidR="0072743D" w:rsidRPr="00C93227" w:rsidRDefault="0072743D" w:rsidP="0072743D">
      <w:pPr>
        <w:spacing w:line="276" w:lineRule="auto"/>
        <w:jc w:val="center"/>
        <w:rPr>
          <w:b/>
        </w:rPr>
      </w:pPr>
      <w:r w:rsidRPr="00C93227">
        <w:rPr>
          <w:b/>
        </w:rPr>
        <w:t xml:space="preserve"> на 20.07.2017 г. в зала Средец, хотел „Балкан“, гр. София</w:t>
      </w:r>
    </w:p>
    <w:p w:rsidR="0072743D" w:rsidRPr="00C93227" w:rsidRDefault="0072743D" w:rsidP="0072743D">
      <w:pPr>
        <w:spacing w:line="276" w:lineRule="auto"/>
        <w:jc w:val="center"/>
        <w:rPr>
          <w:b/>
        </w:rPr>
      </w:pPr>
    </w:p>
    <w:p w:rsidR="00944EDC" w:rsidRPr="00C93227" w:rsidRDefault="00944EDC" w:rsidP="0072743D">
      <w:pPr>
        <w:spacing w:line="276" w:lineRule="auto"/>
        <w:jc w:val="center"/>
        <w:rPr>
          <w:b/>
        </w:rPr>
      </w:pPr>
    </w:p>
    <w:p w:rsidR="0072743D" w:rsidRPr="00C93227" w:rsidRDefault="0072743D" w:rsidP="0072743D">
      <w:pPr>
        <w:spacing w:line="276" w:lineRule="auto"/>
        <w:rPr>
          <w:b/>
        </w:rPr>
      </w:pPr>
      <w:r w:rsidRPr="00C93227">
        <w:rPr>
          <w:b/>
        </w:rPr>
        <w:t xml:space="preserve">                                             </w:t>
      </w:r>
      <w:r w:rsidRPr="00C93227">
        <w:rPr>
          <w:b/>
        </w:rPr>
        <w:tab/>
      </w:r>
      <w:r w:rsidRPr="00C93227">
        <w:rPr>
          <w:b/>
        </w:rPr>
        <w:tab/>
      </w:r>
      <w:r w:rsidRPr="00C93227">
        <w:rPr>
          <w:b/>
        </w:rPr>
        <w:tab/>
      </w:r>
      <w:r w:rsidRPr="00C93227">
        <w:rPr>
          <w:b/>
        </w:rPr>
        <w:tab/>
      </w:r>
      <w:r w:rsidRPr="00C93227">
        <w:rPr>
          <w:b/>
        </w:rPr>
        <w:tab/>
      </w:r>
      <w:r w:rsidRPr="00C93227">
        <w:rPr>
          <w:b/>
        </w:rPr>
        <w:tab/>
      </w:r>
      <w:r w:rsidRPr="00C93227">
        <w:rPr>
          <w:b/>
        </w:rPr>
        <w:tab/>
      </w:r>
      <w:r w:rsidR="005E3133" w:rsidRPr="00C93227">
        <w:rPr>
          <w:b/>
        </w:rPr>
        <w:t xml:space="preserve">               </w:t>
      </w:r>
    </w:p>
    <w:tbl>
      <w:tblPr>
        <w:tblW w:w="5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0"/>
        <w:gridCol w:w="8431"/>
      </w:tblGrid>
      <w:tr w:rsidR="0072743D" w:rsidRPr="00C93227" w:rsidTr="004F2CB4">
        <w:trPr>
          <w:trHeight w:val="337"/>
          <w:jc w:val="center"/>
        </w:trPr>
        <w:tc>
          <w:tcPr>
            <w:tcW w:w="843" w:type="pct"/>
          </w:tcPr>
          <w:p w:rsidR="0072743D" w:rsidRPr="00C93227" w:rsidRDefault="0072743D" w:rsidP="004F2CB4">
            <w:pPr>
              <w:spacing w:after="200" w:line="276" w:lineRule="auto"/>
              <w:jc w:val="both"/>
              <w:rPr>
                <w:b/>
              </w:rPr>
            </w:pPr>
            <w:r w:rsidRPr="00C93227">
              <w:rPr>
                <w:b/>
              </w:rPr>
              <w:t>9:00 – 9:30</w:t>
            </w:r>
          </w:p>
        </w:tc>
        <w:tc>
          <w:tcPr>
            <w:tcW w:w="4157" w:type="pct"/>
          </w:tcPr>
          <w:p w:rsidR="0072743D" w:rsidRPr="00C93227" w:rsidRDefault="0072743D" w:rsidP="004F2CB4">
            <w:pPr>
              <w:spacing w:after="200" w:line="276" w:lineRule="auto"/>
              <w:jc w:val="both"/>
              <w:rPr>
                <w:b/>
              </w:rPr>
            </w:pPr>
            <w:r w:rsidRPr="00C93227">
              <w:rPr>
                <w:b/>
              </w:rPr>
              <w:t>Регистрация на участниците и кафе пауза</w:t>
            </w:r>
          </w:p>
        </w:tc>
      </w:tr>
      <w:tr w:rsidR="0072743D" w:rsidRPr="00C93227" w:rsidTr="004F2CB4">
        <w:trPr>
          <w:trHeight w:val="1521"/>
          <w:jc w:val="center"/>
        </w:trPr>
        <w:tc>
          <w:tcPr>
            <w:tcW w:w="843" w:type="pct"/>
          </w:tcPr>
          <w:p w:rsidR="0072743D" w:rsidRPr="00C93227" w:rsidRDefault="0072743D" w:rsidP="004F2CB4">
            <w:pPr>
              <w:spacing w:after="200" w:line="276" w:lineRule="auto"/>
              <w:jc w:val="both"/>
            </w:pPr>
            <w:r w:rsidRPr="00C93227">
              <w:rPr>
                <w:b/>
              </w:rPr>
              <w:lastRenderedPageBreak/>
              <w:t>9:30</w:t>
            </w:r>
            <w:r w:rsidRPr="00C93227">
              <w:t xml:space="preserve"> </w:t>
            </w:r>
            <w:r w:rsidRPr="00C93227">
              <w:rPr>
                <w:b/>
              </w:rPr>
              <w:t>– 9:40</w:t>
            </w:r>
            <w:r w:rsidRPr="00C93227">
              <w:tab/>
            </w:r>
          </w:p>
        </w:tc>
        <w:tc>
          <w:tcPr>
            <w:tcW w:w="4157" w:type="pct"/>
          </w:tcPr>
          <w:p w:rsidR="0072743D" w:rsidRPr="00C93227" w:rsidRDefault="0072743D" w:rsidP="004F2CB4">
            <w:pPr>
              <w:contextualSpacing/>
              <w:jc w:val="both"/>
              <w:rPr>
                <w:b/>
              </w:rPr>
            </w:pPr>
            <w:r w:rsidRPr="00C93227">
              <w:rPr>
                <w:b/>
              </w:rPr>
              <w:t>т. 1. Откриване на заседанието на КН на ПРСР</w:t>
            </w:r>
            <w:r w:rsidR="00176488">
              <w:rPr>
                <w:b/>
              </w:rPr>
              <w:t xml:space="preserve"> </w:t>
            </w:r>
            <w:r w:rsidRPr="00C93227">
              <w:rPr>
                <w:b/>
              </w:rPr>
              <w:t>(2014-2020), приемане на дневния ред.</w:t>
            </w:r>
          </w:p>
          <w:p w:rsidR="0072743D" w:rsidRPr="00C93227" w:rsidRDefault="0072743D" w:rsidP="004F2CB4">
            <w:pPr>
              <w:contextualSpacing/>
              <w:jc w:val="both"/>
              <w:rPr>
                <w:b/>
              </w:rPr>
            </w:pPr>
            <w:r w:rsidRPr="00C93227">
              <w:rPr>
                <w:i/>
              </w:rPr>
              <w:t xml:space="preserve">за одобрение </w:t>
            </w:r>
          </w:p>
          <w:p w:rsidR="0072743D" w:rsidRPr="00C93227" w:rsidRDefault="0072743D" w:rsidP="004F2CB4">
            <w:pPr>
              <w:contextualSpacing/>
              <w:jc w:val="both"/>
              <w:rPr>
                <w:b/>
              </w:rPr>
            </w:pPr>
            <w:r w:rsidRPr="00C93227">
              <w:rPr>
                <w:i/>
              </w:rPr>
              <w:t>д-р Лозана</w:t>
            </w:r>
            <w:r w:rsidRPr="00C93227">
              <w:rPr>
                <w:b/>
                <w:i/>
              </w:rPr>
              <w:t xml:space="preserve"> </w:t>
            </w:r>
            <w:r w:rsidRPr="00C93227">
              <w:rPr>
                <w:i/>
              </w:rPr>
              <w:t xml:space="preserve">Василева </w:t>
            </w:r>
            <w:r w:rsidRPr="00C93227">
              <w:rPr>
                <w:b/>
              </w:rPr>
              <w:t xml:space="preserve">– </w:t>
            </w:r>
            <w:r w:rsidRPr="00C93227">
              <w:rPr>
                <w:i/>
              </w:rPr>
              <w:t>заместник-министър на земеделието, храните и горите и председател на КН на ПРСР(2014-2020)</w:t>
            </w:r>
          </w:p>
        </w:tc>
      </w:tr>
      <w:tr w:rsidR="0072743D" w:rsidRPr="00C93227" w:rsidTr="004F2CB4">
        <w:trPr>
          <w:trHeight w:val="1039"/>
          <w:jc w:val="center"/>
        </w:trPr>
        <w:tc>
          <w:tcPr>
            <w:tcW w:w="843" w:type="pct"/>
          </w:tcPr>
          <w:p w:rsidR="0072743D" w:rsidRPr="00C93227" w:rsidRDefault="0072743D" w:rsidP="004F2CB4">
            <w:pPr>
              <w:spacing w:after="200" w:line="276" w:lineRule="auto"/>
              <w:jc w:val="both"/>
              <w:rPr>
                <w:b/>
              </w:rPr>
            </w:pPr>
            <w:r w:rsidRPr="00C93227">
              <w:rPr>
                <w:b/>
              </w:rPr>
              <w:t>9:40 – 9:50</w:t>
            </w:r>
          </w:p>
        </w:tc>
        <w:tc>
          <w:tcPr>
            <w:tcW w:w="4157" w:type="pct"/>
          </w:tcPr>
          <w:p w:rsidR="0072743D" w:rsidRPr="00C93227" w:rsidRDefault="0072743D" w:rsidP="004F2CB4">
            <w:pPr>
              <w:contextualSpacing/>
              <w:jc w:val="both"/>
              <w:rPr>
                <w:b/>
              </w:rPr>
            </w:pPr>
            <w:r w:rsidRPr="00C93227">
              <w:rPr>
                <w:b/>
              </w:rPr>
              <w:t>т. 2. Приемане на протокола от 6-то заседание на КН на ПРСР</w:t>
            </w:r>
            <w:r w:rsidR="00E445B2">
              <w:rPr>
                <w:b/>
              </w:rPr>
              <w:t xml:space="preserve"> </w:t>
            </w:r>
            <w:r w:rsidRPr="00C93227">
              <w:rPr>
                <w:b/>
              </w:rPr>
              <w:t>(2014-2020).</w:t>
            </w:r>
          </w:p>
          <w:p w:rsidR="0072743D" w:rsidRPr="00C93227" w:rsidRDefault="0072743D" w:rsidP="004F2CB4">
            <w:pPr>
              <w:contextualSpacing/>
              <w:jc w:val="both"/>
              <w:rPr>
                <w:b/>
              </w:rPr>
            </w:pPr>
            <w:r w:rsidRPr="00C93227">
              <w:rPr>
                <w:i/>
              </w:rPr>
              <w:t xml:space="preserve">за одобрение </w:t>
            </w:r>
          </w:p>
          <w:p w:rsidR="0072743D" w:rsidRPr="00C93227" w:rsidRDefault="0072743D" w:rsidP="004F2CB4">
            <w:pPr>
              <w:contextualSpacing/>
              <w:jc w:val="both"/>
              <w:rPr>
                <w:i/>
              </w:rPr>
            </w:pPr>
            <w:r w:rsidRPr="00C93227">
              <w:rPr>
                <w:i/>
              </w:rPr>
              <w:t>Докладва: Секретариат на КН на ПРСР</w:t>
            </w:r>
            <w:r w:rsidRPr="00C93227">
              <w:rPr>
                <w:b/>
              </w:rPr>
              <w:tab/>
            </w:r>
          </w:p>
        </w:tc>
      </w:tr>
      <w:tr w:rsidR="0072743D" w:rsidRPr="00C93227" w:rsidTr="004F2CB4">
        <w:trPr>
          <w:trHeight w:val="686"/>
          <w:jc w:val="center"/>
        </w:trPr>
        <w:tc>
          <w:tcPr>
            <w:tcW w:w="843" w:type="pct"/>
          </w:tcPr>
          <w:p w:rsidR="0072743D" w:rsidRPr="00C93227" w:rsidRDefault="0072743D" w:rsidP="004F2CB4">
            <w:pPr>
              <w:spacing w:line="360" w:lineRule="auto"/>
              <w:contextualSpacing/>
              <w:jc w:val="both"/>
              <w:rPr>
                <w:b/>
              </w:rPr>
            </w:pPr>
            <w:r w:rsidRPr="00C93227">
              <w:rPr>
                <w:b/>
              </w:rPr>
              <w:t>9:50– 10:20</w:t>
            </w:r>
          </w:p>
        </w:tc>
        <w:tc>
          <w:tcPr>
            <w:tcW w:w="4157" w:type="pct"/>
          </w:tcPr>
          <w:p w:rsidR="0072743D" w:rsidRPr="00C93227" w:rsidRDefault="0072743D" w:rsidP="004F2CB4">
            <w:pPr>
              <w:contextualSpacing/>
              <w:jc w:val="both"/>
              <w:rPr>
                <w:b/>
              </w:rPr>
            </w:pPr>
            <w:r w:rsidRPr="00C93227">
              <w:rPr>
                <w:b/>
              </w:rPr>
              <w:t xml:space="preserve">т. 3. Информация за напредъка на ПРСР (2014-2020) - напредък по обработката на заявленията за подпомагане, постигане на индикаторите. </w:t>
            </w:r>
          </w:p>
          <w:p w:rsidR="0072743D" w:rsidRPr="00C93227" w:rsidRDefault="0072743D" w:rsidP="004F2CB4">
            <w:pPr>
              <w:contextualSpacing/>
              <w:jc w:val="both"/>
              <w:rPr>
                <w:i/>
              </w:rPr>
            </w:pPr>
            <w:r w:rsidRPr="00C93227">
              <w:rPr>
                <w:i/>
              </w:rPr>
              <w:t>за информация</w:t>
            </w:r>
          </w:p>
          <w:p w:rsidR="0072743D" w:rsidRPr="00C93227" w:rsidRDefault="0072743D" w:rsidP="004F2CB4">
            <w:pPr>
              <w:contextualSpacing/>
              <w:jc w:val="both"/>
              <w:rPr>
                <w:i/>
              </w:rPr>
            </w:pPr>
            <w:r w:rsidRPr="00C93227">
              <w:rPr>
                <w:i/>
              </w:rPr>
              <w:t xml:space="preserve">Докладват: Държавен фонд „Земеделие“- РА  </w:t>
            </w:r>
          </w:p>
          <w:p w:rsidR="0072743D" w:rsidRPr="00C93227" w:rsidRDefault="0072743D" w:rsidP="00CC0F33">
            <w:pPr>
              <w:contextualSpacing/>
              <w:jc w:val="both"/>
              <w:rPr>
                <w:b/>
              </w:rPr>
            </w:pPr>
            <w:r w:rsidRPr="00C93227">
              <w:rPr>
                <w:i/>
              </w:rPr>
              <w:t xml:space="preserve">                    Управляващ орган на ПРСР(2014-2020)</w:t>
            </w:r>
          </w:p>
        </w:tc>
      </w:tr>
      <w:tr w:rsidR="0072743D" w:rsidRPr="00C93227" w:rsidTr="004F2CB4">
        <w:trPr>
          <w:trHeight w:val="686"/>
          <w:jc w:val="center"/>
        </w:trPr>
        <w:tc>
          <w:tcPr>
            <w:tcW w:w="843" w:type="pct"/>
          </w:tcPr>
          <w:p w:rsidR="0072743D" w:rsidRPr="00C93227" w:rsidRDefault="0072743D" w:rsidP="004F2CB4">
            <w:pPr>
              <w:spacing w:line="360" w:lineRule="auto"/>
              <w:contextualSpacing/>
              <w:jc w:val="both"/>
              <w:rPr>
                <w:b/>
              </w:rPr>
            </w:pPr>
            <w:r w:rsidRPr="00C93227">
              <w:rPr>
                <w:b/>
              </w:rPr>
              <w:t>10:20 – 11:20</w:t>
            </w:r>
          </w:p>
        </w:tc>
        <w:tc>
          <w:tcPr>
            <w:tcW w:w="4157" w:type="pct"/>
          </w:tcPr>
          <w:p w:rsidR="0072743D" w:rsidRPr="00C93227" w:rsidRDefault="0072743D" w:rsidP="004F2CB4">
            <w:pPr>
              <w:contextualSpacing/>
              <w:jc w:val="both"/>
              <w:rPr>
                <w:b/>
              </w:rPr>
            </w:pPr>
            <w:r w:rsidRPr="00C93227">
              <w:rPr>
                <w:b/>
              </w:rPr>
              <w:t>т. 4. Предложение на УО на ПРСР (2014-2020) за 4-то изменение на Програмата за развитие на селските райони (2014-2020):</w:t>
            </w:r>
          </w:p>
          <w:p w:rsidR="0072743D" w:rsidRPr="00C93227" w:rsidRDefault="0072743D" w:rsidP="0072743D">
            <w:pPr>
              <w:pStyle w:val="ListParagraph"/>
              <w:numPr>
                <w:ilvl w:val="0"/>
                <w:numId w:val="10"/>
              </w:numPr>
              <w:jc w:val="both"/>
              <w:rPr>
                <w:i/>
              </w:rPr>
            </w:pPr>
            <w:r w:rsidRPr="00C93227">
              <w:rPr>
                <w:i/>
              </w:rPr>
              <w:t xml:space="preserve">предложение за прехвърляне на финансови средства между различни приоритети в рамките на бюджета на мярка 4 „Инвестиции в материални активи“; </w:t>
            </w:r>
          </w:p>
          <w:p w:rsidR="0072743D" w:rsidRPr="00C93227" w:rsidRDefault="0072743D" w:rsidP="0072743D">
            <w:pPr>
              <w:pStyle w:val="ListParagraph"/>
              <w:numPr>
                <w:ilvl w:val="0"/>
                <w:numId w:val="10"/>
              </w:numPr>
              <w:jc w:val="both"/>
              <w:rPr>
                <w:b/>
              </w:rPr>
            </w:pPr>
            <w:r w:rsidRPr="00C93227">
              <w:rPr>
                <w:i/>
              </w:rPr>
              <w:t>предложение за редакционно изменение в текста на мярка 11 „Биологично земеделие“.</w:t>
            </w:r>
          </w:p>
          <w:p w:rsidR="0072743D" w:rsidRPr="00C93227" w:rsidRDefault="0072743D" w:rsidP="004F2CB4">
            <w:pPr>
              <w:contextualSpacing/>
              <w:jc w:val="both"/>
              <w:rPr>
                <w:i/>
              </w:rPr>
            </w:pPr>
            <w:r w:rsidRPr="00C93227">
              <w:rPr>
                <w:i/>
              </w:rPr>
              <w:t>за одобрение</w:t>
            </w:r>
          </w:p>
          <w:p w:rsidR="0072743D" w:rsidRPr="00C93227" w:rsidRDefault="0072743D" w:rsidP="004F2CB4">
            <w:pPr>
              <w:contextualSpacing/>
              <w:jc w:val="both"/>
              <w:rPr>
                <w:b/>
              </w:rPr>
            </w:pPr>
            <w:r w:rsidRPr="00C93227">
              <w:rPr>
                <w:i/>
              </w:rPr>
              <w:t>Докладва:</w:t>
            </w:r>
            <w:r w:rsidRPr="00C93227">
              <w:rPr>
                <w:b/>
              </w:rPr>
              <w:t xml:space="preserve"> </w:t>
            </w:r>
            <w:r w:rsidRPr="00C93227">
              <w:rPr>
                <w:i/>
              </w:rPr>
              <w:t>Управляващ орган на ПРСР</w:t>
            </w:r>
            <w:r w:rsidRPr="00C93227">
              <w:rPr>
                <w:b/>
              </w:rPr>
              <w:t xml:space="preserve"> </w:t>
            </w:r>
            <w:r w:rsidRPr="00C93227">
              <w:rPr>
                <w:i/>
              </w:rPr>
              <w:t>(2014-2020)</w:t>
            </w:r>
          </w:p>
        </w:tc>
      </w:tr>
      <w:tr w:rsidR="0072743D" w:rsidRPr="00C93227" w:rsidTr="004F2CB4">
        <w:trPr>
          <w:trHeight w:val="686"/>
          <w:jc w:val="center"/>
        </w:trPr>
        <w:tc>
          <w:tcPr>
            <w:tcW w:w="843" w:type="pct"/>
          </w:tcPr>
          <w:p w:rsidR="0072743D" w:rsidRPr="00C93227" w:rsidRDefault="0072743D" w:rsidP="004F2CB4">
            <w:pPr>
              <w:spacing w:line="360" w:lineRule="auto"/>
              <w:contextualSpacing/>
              <w:jc w:val="both"/>
              <w:rPr>
                <w:b/>
              </w:rPr>
            </w:pPr>
            <w:r w:rsidRPr="00C93227">
              <w:rPr>
                <w:b/>
              </w:rPr>
              <w:t>11:20 – 12:00</w:t>
            </w:r>
          </w:p>
        </w:tc>
        <w:tc>
          <w:tcPr>
            <w:tcW w:w="4157" w:type="pct"/>
          </w:tcPr>
          <w:p w:rsidR="0072743D" w:rsidRPr="00C93227" w:rsidRDefault="0072743D" w:rsidP="004F2CB4">
            <w:pPr>
              <w:contextualSpacing/>
              <w:jc w:val="both"/>
            </w:pPr>
            <w:r w:rsidRPr="00C93227">
              <w:rPr>
                <w:b/>
              </w:rPr>
              <w:t xml:space="preserve">т. 5. Предложение на УО на ПРСР (2014-2020) </w:t>
            </w:r>
            <w:r w:rsidR="00D46FC9">
              <w:rPr>
                <w:b/>
              </w:rPr>
              <w:t xml:space="preserve">промяна на </w:t>
            </w:r>
            <w:r w:rsidRPr="00C93227">
              <w:rPr>
                <w:b/>
              </w:rPr>
              <w:t>критери</w:t>
            </w:r>
            <w:r w:rsidR="00D46FC9">
              <w:rPr>
                <w:b/>
              </w:rPr>
              <w:t>ите</w:t>
            </w:r>
            <w:r w:rsidRPr="00C93227">
              <w:rPr>
                <w:b/>
              </w:rPr>
              <w:t xml:space="preserve"> за подбор на проектни предложения по мярка 8 </w:t>
            </w:r>
            <w:r w:rsidRPr="00C93227">
              <w:rPr>
                <w:i/>
              </w:rPr>
              <w:t>„Инвестиции в развитие на горските райони и подобряване на жизнеспособността на горите“</w:t>
            </w:r>
            <w:r w:rsidRPr="00C93227">
              <w:t xml:space="preserve"> от Програмата за развитие на селските райони (2014 – 2020), както следва:</w:t>
            </w:r>
          </w:p>
          <w:p w:rsidR="0072743D" w:rsidRPr="00C93227" w:rsidRDefault="0072743D" w:rsidP="0072743D">
            <w:pPr>
              <w:pStyle w:val="ListParagraph"/>
              <w:numPr>
                <w:ilvl w:val="0"/>
                <w:numId w:val="9"/>
              </w:numPr>
              <w:jc w:val="both"/>
              <w:rPr>
                <w:b/>
                <w:i/>
              </w:rPr>
            </w:pPr>
            <w:r w:rsidRPr="00C93227">
              <w:rPr>
                <w:b/>
              </w:rPr>
              <w:t>предложение за критерии по подмярка 8.3</w:t>
            </w:r>
            <w:r w:rsidRPr="00C93227">
              <w:rPr>
                <w:i/>
              </w:rPr>
              <w:t xml:space="preserve"> „Предотвратяване на щети по горите от горски пожари, природни бедствия и катастрофични събития“;</w:t>
            </w:r>
          </w:p>
          <w:p w:rsidR="0072743D" w:rsidRPr="00C93227" w:rsidRDefault="0072743D" w:rsidP="0072743D">
            <w:pPr>
              <w:pStyle w:val="ListParagraph"/>
              <w:numPr>
                <w:ilvl w:val="0"/>
                <w:numId w:val="9"/>
              </w:numPr>
              <w:jc w:val="both"/>
              <w:rPr>
                <w:i/>
              </w:rPr>
            </w:pPr>
            <w:r w:rsidRPr="00C93227">
              <w:rPr>
                <w:b/>
              </w:rPr>
              <w:t>предложение за критерии по подмярка 8.4</w:t>
            </w:r>
            <w:r w:rsidRPr="00C93227">
              <w:rPr>
                <w:i/>
              </w:rPr>
              <w:t xml:space="preserve"> „Възстановяване на щети по горите от горски пожари, природни бедствия и катастрофични събития“;</w:t>
            </w:r>
          </w:p>
          <w:p w:rsidR="0072743D" w:rsidRPr="00C93227" w:rsidRDefault="0072743D" w:rsidP="0072743D">
            <w:pPr>
              <w:pStyle w:val="ListParagraph"/>
              <w:numPr>
                <w:ilvl w:val="0"/>
                <w:numId w:val="9"/>
              </w:numPr>
              <w:jc w:val="both"/>
              <w:rPr>
                <w:b/>
              </w:rPr>
            </w:pPr>
            <w:r w:rsidRPr="00C93227">
              <w:rPr>
                <w:b/>
              </w:rPr>
              <w:t>предложение за критерии по подмярка 8.6</w:t>
            </w:r>
            <w:r w:rsidRPr="00C93227">
              <w:rPr>
                <w:i/>
              </w:rPr>
              <w:t xml:space="preserve"> „Инвестиции в технологии за лесовъдство и в преработката, мобилизирането и търговията на горски продукти“.</w:t>
            </w:r>
          </w:p>
          <w:p w:rsidR="0072743D" w:rsidRPr="00C93227" w:rsidRDefault="0072743D" w:rsidP="004F2CB4">
            <w:pPr>
              <w:contextualSpacing/>
              <w:jc w:val="both"/>
              <w:rPr>
                <w:i/>
              </w:rPr>
            </w:pPr>
            <w:r w:rsidRPr="00C93227">
              <w:rPr>
                <w:i/>
              </w:rPr>
              <w:t>за одобрение</w:t>
            </w:r>
          </w:p>
          <w:p w:rsidR="0072743D" w:rsidRPr="00C93227" w:rsidRDefault="0072743D" w:rsidP="004F2CB4">
            <w:pPr>
              <w:contextualSpacing/>
              <w:jc w:val="both"/>
              <w:rPr>
                <w:b/>
              </w:rPr>
            </w:pPr>
            <w:r w:rsidRPr="00C93227">
              <w:rPr>
                <w:i/>
              </w:rPr>
              <w:t>Докладва: Управляващ орган на ПРСР(2014-2020)</w:t>
            </w:r>
          </w:p>
        </w:tc>
      </w:tr>
      <w:tr w:rsidR="0072743D" w:rsidRPr="00C93227" w:rsidTr="004F2CB4">
        <w:trPr>
          <w:trHeight w:val="417"/>
          <w:jc w:val="center"/>
        </w:trPr>
        <w:tc>
          <w:tcPr>
            <w:tcW w:w="843" w:type="pct"/>
          </w:tcPr>
          <w:p w:rsidR="0072743D" w:rsidRPr="00C93227" w:rsidRDefault="0072743D" w:rsidP="004F2CB4">
            <w:pPr>
              <w:spacing w:line="360" w:lineRule="auto"/>
              <w:contextualSpacing/>
              <w:jc w:val="both"/>
              <w:rPr>
                <w:b/>
              </w:rPr>
            </w:pPr>
            <w:r w:rsidRPr="00C93227">
              <w:rPr>
                <w:b/>
              </w:rPr>
              <w:t>12:00 – 13:00</w:t>
            </w:r>
          </w:p>
        </w:tc>
        <w:tc>
          <w:tcPr>
            <w:tcW w:w="4157" w:type="pct"/>
          </w:tcPr>
          <w:p w:rsidR="0072743D" w:rsidRPr="00C93227" w:rsidRDefault="0072743D" w:rsidP="004F2CB4">
            <w:pPr>
              <w:contextualSpacing/>
              <w:jc w:val="both"/>
              <w:rPr>
                <w:b/>
              </w:rPr>
            </w:pPr>
            <w:r w:rsidRPr="00C93227">
              <w:rPr>
                <w:b/>
              </w:rPr>
              <w:t>Обяд</w:t>
            </w:r>
          </w:p>
        </w:tc>
      </w:tr>
      <w:tr w:rsidR="0072743D" w:rsidRPr="00C93227" w:rsidTr="004F2CB4">
        <w:trPr>
          <w:trHeight w:val="686"/>
          <w:jc w:val="center"/>
        </w:trPr>
        <w:tc>
          <w:tcPr>
            <w:tcW w:w="843" w:type="pct"/>
          </w:tcPr>
          <w:p w:rsidR="0072743D" w:rsidRPr="00C93227" w:rsidRDefault="0072743D" w:rsidP="004F2CB4">
            <w:pPr>
              <w:spacing w:line="360" w:lineRule="auto"/>
              <w:contextualSpacing/>
              <w:jc w:val="both"/>
              <w:rPr>
                <w:b/>
              </w:rPr>
            </w:pPr>
            <w:r w:rsidRPr="00C93227">
              <w:rPr>
                <w:b/>
              </w:rPr>
              <w:t>13:00 – 13:15</w:t>
            </w:r>
          </w:p>
        </w:tc>
        <w:tc>
          <w:tcPr>
            <w:tcW w:w="4157" w:type="pct"/>
          </w:tcPr>
          <w:p w:rsidR="0072743D" w:rsidRPr="00C93227" w:rsidRDefault="0072743D" w:rsidP="004F2CB4">
            <w:pPr>
              <w:contextualSpacing/>
              <w:jc w:val="both"/>
            </w:pPr>
            <w:r w:rsidRPr="00C93227">
              <w:rPr>
                <w:b/>
              </w:rPr>
              <w:t>т. 6. Предложение на УО на ПРСР (2014-2020) за критерии за подбор на проектни предложения по подмярка 7.3.</w:t>
            </w:r>
            <w:r w:rsidRPr="00C93227">
              <w:rPr>
                <w:i/>
              </w:rPr>
              <w:t xml:space="preserve"> „Подпомагане на широколентова инфраструктура, включително нейното създаване, подобрение и разширяване, пасивна широколентова инфраструктура и мерки за достъп до решения чрез широколентова инфраструктура и електронно правителство“</w:t>
            </w:r>
            <w:r w:rsidRPr="00C93227">
              <w:t xml:space="preserve"> от мярка 7 „Основни услуги и обновяване на селата в селските райони“ </w:t>
            </w:r>
            <w:r w:rsidRPr="00C93227">
              <w:rPr>
                <w:b/>
              </w:rPr>
              <w:t xml:space="preserve"> </w:t>
            </w:r>
            <w:r w:rsidRPr="00C93227">
              <w:t>от Програмата за развитие на селските райони (2014 – 2020).</w:t>
            </w:r>
          </w:p>
          <w:p w:rsidR="0072743D" w:rsidRPr="00C93227" w:rsidRDefault="0072743D" w:rsidP="004F2CB4">
            <w:pPr>
              <w:contextualSpacing/>
              <w:jc w:val="both"/>
              <w:rPr>
                <w:i/>
              </w:rPr>
            </w:pPr>
            <w:r w:rsidRPr="00C93227">
              <w:rPr>
                <w:i/>
              </w:rPr>
              <w:t>за одобрение</w:t>
            </w:r>
          </w:p>
          <w:p w:rsidR="0072743D" w:rsidRPr="00C93227" w:rsidRDefault="0072743D" w:rsidP="004F2CB4">
            <w:pPr>
              <w:contextualSpacing/>
              <w:jc w:val="both"/>
              <w:rPr>
                <w:b/>
              </w:rPr>
            </w:pPr>
            <w:r w:rsidRPr="00C93227">
              <w:rPr>
                <w:i/>
              </w:rPr>
              <w:t>Докладва: Управляващ орган на ПРСР(2014-2020)</w:t>
            </w:r>
          </w:p>
        </w:tc>
      </w:tr>
      <w:tr w:rsidR="0072743D" w:rsidRPr="00C93227" w:rsidTr="004F2CB4">
        <w:trPr>
          <w:trHeight w:val="686"/>
          <w:jc w:val="center"/>
        </w:trPr>
        <w:tc>
          <w:tcPr>
            <w:tcW w:w="843" w:type="pct"/>
          </w:tcPr>
          <w:p w:rsidR="0072743D" w:rsidRPr="00C93227" w:rsidRDefault="0072743D" w:rsidP="004F2CB4">
            <w:pPr>
              <w:rPr>
                <w:b/>
              </w:rPr>
            </w:pPr>
            <w:r w:rsidRPr="00C93227">
              <w:rPr>
                <w:b/>
              </w:rPr>
              <w:lastRenderedPageBreak/>
              <w:t>13:15 – 13:30</w:t>
            </w:r>
          </w:p>
        </w:tc>
        <w:tc>
          <w:tcPr>
            <w:tcW w:w="4157" w:type="pct"/>
          </w:tcPr>
          <w:p w:rsidR="0072743D" w:rsidRPr="00C93227" w:rsidRDefault="0072743D" w:rsidP="004F2CB4">
            <w:pPr>
              <w:jc w:val="both"/>
            </w:pPr>
            <w:r w:rsidRPr="00C93227">
              <w:rPr>
                <w:b/>
              </w:rPr>
              <w:t xml:space="preserve">т. 7. Предложение на УО на ПРСР за критерии за подбор по дейност „Реконструкция и/или ремонт на общински сгради, в които се предоставят обществени услуги, с цел подобряване на тяхната енергийна ефективност“ от подмярка 7.2. </w:t>
            </w:r>
            <w:r w:rsidRPr="00C93227">
              <w:rPr>
                <w:i/>
              </w:rPr>
              <w:t>„Инвестиции в създаването, подобряването или разширяването на всички видове малка по мащаби инфраструктура“</w:t>
            </w:r>
            <w:r w:rsidRPr="00C93227">
              <w:t xml:space="preserve"> от мярка 7 „Основни услуги и обновяване на селата в селските райони“ от Програмата за развитие на селските райони за периода (2014 – 2020), във връзка с проведен целеви прием на заявления за подпомагане за община Хитрино.</w:t>
            </w:r>
          </w:p>
          <w:p w:rsidR="0072743D" w:rsidRPr="00C93227" w:rsidRDefault="0072743D" w:rsidP="004F2CB4">
            <w:pPr>
              <w:contextualSpacing/>
              <w:jc w:val="both"/>
              <w:rPr>
                <w:i/>
              </w:rPr>
            </w:pPr>
            <w:r w:rsidRPr="00C93227">
              <w:rPr>
                <w:i/>
              </w:rPr>
              <w:t>за одобрение</w:t>
            </w:r>
          </w:p>
          <w:p w:rsidR="0072743D" w:rsidRPr="00C93227" w:rsidRDefault="0072743D" w:rsidP="004F2CB4">
            <w:pPr>
              <w:jc w:val="both"/>
            </w:pPr>
            <w:r w:rsidRPr="00C93227">
              <w:rPr>
                <w:i/>
              </w:rPr>
              <w:t>Докладва: Управляващ орган на ПРСР(2014-2020</w:t>
            </w:r>
          </w:p>
        </w:tc>
      </w:tr>
      <w:tr w:rsidR="0072743D" w:rsidRPr="00C93227" w:rsidTr="004F2CB4">
        <w:trPr>
          <w:trHeight w:val="686"/>
          <w:jc w:val="center"/>
        </w:trPr>
        <w:tc>
          <w:tcPr>
            <w:tcW w:w="843" w:type="pct"/>
          </w:tcPr>
          <w:p w:rsidR="0072743D" w:rsidRPr="00C93227" w:rsidRDefault="0072743D" w:rsidP="004F2CB4">
            <w:pPr>
              <w:spacing w:line="360" w:lineRule="auto"/>
              <w:contextualSpacing/>
              <w:jc w:val="both"/>
              <w:rPr>
                <w:b/>
              </w:rPr>
            </w:pPr>
            <w:r w:rsidRPr="00C93227">
              <w:rPr>
                <w:b/>
              </w:rPr>
              <w:t>13:30 – 13:50</w:t>
            </w:r>
          </w:p>
        </w:tc>
        <w:tc>
          <w:tcPr>
            <w:tcW w:w="4157" w:type="pct"/>
          </w:tcPr>
          <w:p w:rsidR="0072743D" w:rsidRPr="00C93227" w:rsidRDefault="0072743D" w:rsidP="004F2CB4">
            <w:pPr>
              <w:contextualSpacing/>
              <w:jc w:val="both"/>
              <w:rPr>
                <w:b/>
              </w:rPr>
            </w:pPr>
            <w:r w:rsidRPr="00C93227">
              <w:rPr>
                <w:b/>
              </w:rPr>
              <w:t>т. 8. Информация за изпълнението на предварителните условия.</w:t>
            </w:r>
          </w:p>
          <w:p w:rsidR="0072743D" w:rsidRPr="00C93227" w:rsidRDefault="0072743D" w:rsidP="004F2CB4">
            <w:pPr>
              <w:contextualSpacing/>
              <w:jc w:val="both"/>
              <w:rPr>
                <w:i/>
              </w:rPr>
            </w:pPr>
            <w:r w:rsidRPr="00C93227">
              <w:rPr>
                <w:i/>
              </w:rPr>
              <w:t>за сведение</w:t>
            </w:r>
          </w:p>
          <w:p w:rsidR="0072743D" w:rsidRPr="00C93227" w:rsidRDefault="0072743D" w:rsidP="004F2CB4">
            <w:pPr>
              <w:contextualSpacing/>
              <w:jc w:val="both"/>
              <w:rPr>
                <w:i/>
              </w:rPr>
            </w:pPr>
            <w:r w:rsidRPr="00C93227">
              <w:rPr>
                <w:i/>
              </w:rPr>
              <w:t>Докладва: Управляващ орган на ПРСР(2014-2020)</w:t>
            </w:r>
          </w:p>
        </w:tc>
      </w:tr>
      <w:tr w:rsidR="0072743D" w:rsidRPr="00C93227" w:rsidTr="004F2CB4">
        <w:trPr>
          <w:trHeight w:val="686"/>
          <w:jc w:val="center"/>
        </w:trPr>
        <w:tc>
          <w:tcPr>
            <w:tcW w:w="843" w:type="pct"/>
          </w:tcPr>
          <w:p w:rsidR="0072743D" w:rsidRPr="00C93227" w:rsidRDefault="0072743D" w:rsidP="004F2CB4">
            <w:pPr>
              <w:spacing w:line="360" w:lineRule="auto"/>
              <w:contextualSpacing/>
              <w:jc w:val="both"/>
              <w:rPr>
                <w:b/>
              </w:rPr>
            </w:pPr>
            <w:r w:rsidRPr="00C93227">
              <w:rPr>
                <w:b/>
              </w:rPr>
              <w:t>13:50 – 14:20</w:t>
            </w:r>
          </w:p>
        </w:tc>
        <w:tc>
          <w:tcPr>
            <w:tcW w:w="4157" w:type="pct"/>
          </w:tcPr>
          <w:p w:rsidR="0072743D" w:rsidRPr="00C93227" w:rsidRDefault="0072743D" w:rsidP="004F2CB4">
            <w:pPr>
              <w:contextualSpacing/>
              <w:jc w:val="both"/>
              <w:rPr>
                <w:b/>
              </w:rPr>
            </w:pPr>
            <w:r w:rsidRPr="00C93227">
              <w:rPr>
                <w:b/>
              </w:rPr>
              <w:t xml:space="preserve">т. 9. Представяне на отчет за изпълнение на стратегиите за ВОМР за първо шестмесечие на 2017 г., </w:t>
            </w:r>
            <w:r w:rsidRPr="00C93227">
              <w:t>съгласно чл. 39, ал. 2 на Постановление № 161 на Министерския съвет от 04.07.2016 г.</w:t>
            </w:r>
          </w:p>
          <w:p w:rsidR="0072743D" w:rsidRPr="00C93227" w:rsidRDefault="0072743D" w:rsidP="004F2CB4">
            <w:pPr>
              <w:contextualSpacing/>
              <w:jc w:val="both"/>
              <w:rPr>
                <w:i/>
              </w:rPr>
            </w:pPr>
            <w:r w:rsidRPr="00C93227">
              <w:rPr>
                <w:i/>
              </w:rPr>
              <w:t>за информация</w:t>
            </w:r>
          </w:p>
          <w:p w:rsidR="0072743D" w:rsidRPr="00C93227" w:rsidRDefault="0072743D" w:rsidP="004F2CB4">
            <w:pPr>
              <w:contextualSpacing/>
              <w:jc w:val="both"/>
              <w:rPr>
                <w:b/>
              </w:rPr>
            </w:pPr>
            <w:r w:rsidRPr="00C93227">
              <w:rPr>
                <w:i/>
              </w:rPr>
              <w:t>Докладва: Управляващ орган на ПРСР(2014-2020)</w:t>
            </w:r>
          </w:p>
        </w:tc>
      </w:tr>
      <w:tr w:rsidR="0072743D" w:rsidRPr="00C93227" w:rsidTr="004F2CB4">
        <w:trPr>
          <w:trHeight w:val="686"/>
          <w:jc w:val="center"/>
        </w:trPr>
        <w:tc>
          <w:tcPr>
            <w:tcW w:w="843" w:type="pct"/>
          </w:tcPr>
          <w:p w:rsidR="0072743D" w:rsidRPr="00C93227" w:rsidRDefault="0072743D" w:rsidP="004F2CB4">
            <w:pPr>
              <w:spacing w:line="360" w:lineRule="auto"/>
              <w:contextualSpacing/>
              <w:jc w:val="both"/>
              <w:rPr>
                <w:b/>
              </w:rPr>
            </w:pPr>
            <w:r w:rsidRPr="00C93227">
              <w:rPr>
                <w:b/>
              </w:rPr>
              <w:t>14:20 – 15:00</w:t>
            </w:r>
          </w:p>
        </w:tc>
        <w:tc>
          <w:tcPr>
            <w:tcW w:w="4157" w:type="pct"/>
          </w:tcPr>
          <w:p w:rsidR="0072743D" w:rsidRPr="00C93227" w:rsidRDefault="0072743D" w:rsidP="004F2CB4">
            <w:pPr>
              <w:contextualSpacing/>
              <w:jc w:val="both"/>
              <w:rPr>
                <w:b/>
              </w:rPr>
            </w:pPr>
            <w:r w:rsidRPr="00C93227">
              <w:rPr>
                <w:b/>
              </w:rPr>
              <w:t>т. 10. Други, закриване на заседанието.</w:t>
            </w:r>
          </w:p>
        </w:tc>
      </w:tr>
    </w:tbl>
    <w:p w:rsidR="0072743D" w:rsidRPr="00C93227" w:rsidRDefault="0072743D" w:rsidP="0072743D">
      <w:pPr>
        <w:widowControl w:val="0"/>
        <w:jc w:val="both"/>
        <w:rPr>
          <w:color w:val="0000FF"/>
        </w:rPr>
      </w:pPr>
    </w:p>
    <w:p w:rsidR="009B5DB1" w:rsidRDefault="009B5DB1">
      <w:pPr>
        <w:spacing w:after="200" w:line="276" w:lineRule="auto"/>
      </w:pPr>
      <w:r>
        <w:br w:type="page"/>
      </w:r>
    </w:p>
    <w:p w:rsidR="001B68D0" w:rsidRPr="00C93227" w:rsidRDefault="001B68D0" w:rsidP="00074CEF">
      <w:pPr>
        <w:contextualSpacing/>
        <w:jc w:val="center"/>
        <w:rPr>
          <w:b/>
        </w:rPr>
      </w:pPr>
    </w:p>
    <w:p w:rsidR="001B68D0" w:rsidRPr="00C93227" w:rsidRDefault="001B68D0" w:rsidP="001B68D0">
      <w:pPr>
        <w:spacing w:line="276" w:lineRule="auto"/>
        <w:rPr>
          <w:b/>
          <w:sz w:val="16"/>
          <w:szCs w:val="16"/>
        </w:rPr>
      </w:pPr>
      <w:r w:rsidRPr="00C93227">
        <w:rPr>
          <w:b/>
          <w:noProof/>
          <w:sz w:val="16"/>
          <w:szCs w:val="16"/>
          <w:lang w:val="en-US" w:eastAsia="en-US"/>
        </w:rPr>
        <w:drawing>
          <wp:inline distT="0" distB="0" distL="0" distR="0" wp14:anchorId="7CBAA61A" wp14:editId="1F831F7F">
            <wp:extent cx="1808480" cy="914400"/>
            <wp:effectExtent l="19050" t="0" r="127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808480" cy="914400"/>
                    </a:xfrm>
                    <a:prstGeom prst="rect">
                      <a:avLst/>
                    </a:prstGeom>
                    <a:noFill/>
                    <a:ln w="9525">
                      <a:noFill/>
                      <a:miter lim="800000"/>
                      <a:headEnd/>
                      <a:tailEnd/>
                    </a:ln>
                  </pic:spPr>
                </pic:pic>
              </a:graphicData>
            </a:graphic>
          </wp:inline>
        </w:drawing>
      </w:r>
      <w:r w:rsidRPr="00C93227">
        <w:rPr>
          <w:b/>
          <w:sz w:val="16"/>
          <w:szCs w:val="16"/>
        </w:rPr>
        <w:t xml:space="preserve">                                                                                                  </w:t>
      </w:r>
      <w:r w:rsidRPr="00C93227">
        <w:rPr>
          <w:rFonts w:ascii="Calibri" w:eastAsia="Calibri" w:hAnsi="Calibri"/>
          <w:noProof/>
          <w:sz w:val="22"/>
          <w:szCs w:val="22"/>
          <w:lang w:val="en-US" w:eastAsia="en-US"/>
        </w:rPr>
        <w:drawing>
          <wp:inline distT="0" distB="0" distL="0" distR="0" wp14:anchorId="045BFBEB" wp14:editId="57DC235D">
            <wp:extent cx="1323975" cy="798195"/>
            <wp:effectExtent l="19050" t="0" r="9525"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1323975" cy="798195"/>
                    </a:xfrm>
                    <a:prstGeom prst="rect">
                      <a:avLst/>
                    </a:prstGeom>
                    <a:noFill/>
                    <a:ln w="9525">
                      <a:noFill/>
                      <a:miter lim="800000"/>
                      <a:headEnd/>
                      <a:tailEnd/>
                    </a:ln>
                  </pic:spPr>
                </pic:pic>
              </a:graphicData>
            </a:graphic>
          </wp:inline>
        </w:drawing>
      </w:r>
    </w:p>
    <w:p w:rsidR="001B68D0" w:rsidRPr="00C93227" w:rsidRDefault="001B68D0" w:rsidP="001B68D0">
      <w:pPr>
        <w:spacing w:line="276" w:lineRule="auto"/>
        <w:jc w:val="both"/>
        <w:rPr>
          <w:b/>
          <w:sz w:val="16"/>
          <w:szCs w:val="16"/>
        </w:rPr>
      </w:pPr>
      <w:r w:rsidRPr="00C93227">
        <w:rPr>
          <w:b/>
          <w:sz w:val="16"/>
          <w:szCs w:val="16"/>
        </w:rPr>
        <w:t xml:space="preserve">       </w:t>
      </w:r>
      <w:r w:rsidR="003D7503">
        <w:rPr>
          <w:b/>
          <w:sz w:val="16"/>
          <w:szCs w:val="16"/>
        </w:rPr>
        <w:t xml:space="preserve">   </w:t>
      </w:r>
      <w:r w:rsidRPr="00C93227">
        <w:rPr>
          <w:b/>
          <w:sz w:val="16"/>
          <w:szCs w:val="16"/>
        </w:rPr>
        <w:t xml:space="preserve">Програма за развитие на                                                                                                        </w:t>
      </w:r>
      <w:r w:rsidR="003D7503">
        <w:rPr>
          <w:b/>
          <w:sz w:val="16"/>
          <w:szCs w:val="16"/>
        </w:rPr>
        <w:t xml:space="preserve">         </w:t>
      </w:r>
      <w:r w:rsidRPr="00C93227">
        <w:rPr>
          <w:b/>
          <w:sz w:val="16"/>
          <w:szCs w:val="16"/>
        </w:rPr>
        <w:t xml:space="preserve"> Европейски земеделски фонд                                                                              </w:t>
      </w:r>
    </w:p>
    <w:p w:rsidR="001B68D0" w:rsidRPr="00C93227" w:rsidRDefault="001B68D0" w:rsidP="001B68D0">
      <w:pPr>
        <w:spacing w:line="276" w:lineRule="auto"/>
        <w:jc w:val="both"/>
        <w:rPr>
          <w:b/>
          <w:sz w:val="16"/>
          <w:szCs w:val="16"/>
        </w:rPr>
      </w:pPr>
      <w:r w:rsidRPr="00C93227">
        <w:rPr>
          <w:b/>
          <w:sz w:val="16"/>
          <w:szCs w:val="16"/>
        </w:rPr>
        <w:t xml:space="preserve">       селските райони (2014-2020)                                                                                                       </w:t>
      </w:r>
      <w:r w:rsidR="003D7503">
        <w:rPr>
          <w:b/>
          <w:sz w:val="16"/>
          <w:szCs w:val="16"/>
        </w:rPr>
        <w:t xml:space="preserve">   </w:t>
      </w:r>
      <w:r w:rsidRPr="00C93227">
        <w:rPr>
          <w:b/>
          <w:sz w:val="16"/>
          <w:szCs w:val="16"/>
        </w:rPr>
        <w:t xml:space="preserve"> за развитие на селските райони</w:t>
      </w:r>
    </w:p>
    <w:p w:rsidR="001B68D0" w:rsidRPr="00C93227" w:rsidRDefault="001B68D0" w:rsidP="00074CEF">
      <w:pPr>
        <w:contextualSpacing/>
        <w:jc w:val="center"/>
        <w:rPr>
          <w:b/>
        </w:rPr>
      </w:pPr>
    </w:p>
    <w:p w:rsidR="001B68D0" w:rsidRPr="00C93227" w:rsidRDefault="001B68D0" w:rsidP="00074CEF">
      <w:pPr>
        <w:contextualSpacing/>
        <w:jc w:val="center"/>
        <w:rPr>
          <w:b/>
        </w:rPr>
      </w:pPr>
    </w:p>
    <w:p w:rsidR="005F7192" w:rsidRPr="00C93227" w:rsidRDefault="005F7192" w:rsidP="00F00A34">
      <w:pPr>
        <w:contextualSpacing/>
        <w:jc w:val="both"/>
        <w:rPr>
          <w:b/>
        </w:rPr>
      </w:pPr>
    </w:p>
    <w:p w:rsidR="005F7192" w:rsidRPr="00C93227" w:rsidRDefault="005F7192" w:rsidP="00F00A34">
      <w:pPr>
        <w:contextualSpacing/>
        <w:jc w:val="both"/>
      </w:pPr>
    </w:p>
    <w:p w:rsidR="00EE781A" w:rsidRDefault="005C0CE4" w:rsidP="00CC0F33">
      <w:pPr>
        <w:spacing w:after="120"/>
        <w:contextualSpacing/>
        <w:jc w:val="both"/>
        <w:rPr>
          <w:b/>
        </w:rPr>
      </w:pPr>
      <w:r w:rsidRPr="00C93227">
        <w:rPr>
          <w:b/>
        </w:rPr>
        <w:t xml:space="preserve">Седмото </w:t>
      </w:r>
      <w:r w:rsidR="005F7192" w:rsidRPr="00C93227">
        <w:rPr>
          <w:b/>
        </w:rPr>
        <w:t xml:space="preserve">заседание на Комитета </w:t>
      </w:r>
      <w:r w:rsidR="009B5DB1">
        <w:rPr>
          <w:b/>
        </w:rPr>
        <w:t>за</w:t>
      </w:r>
      <w:r w:rsidR="005F7192" w:rsidRPr="00C93227">
        <w:rPr>
          <w:b/>
        </w:rPr>
        <w:t xml:space="preserve"> наблюдение (КН) на Програма</w:t>
      </w:r>
      <w:r w:rsidR="009B5DB1">
        <w:rPr>
          <w:b/>
        </w:rPr>
        <w:t>та</w:t>
      </w:r>
      <w:r w:rsidR="005F7192" w:rsidRPr="00C93227">
        <w:rPr>
          <w:b/>
        </w:rPr>
        <w:t xml:space="preserve"> за развитие на селските райони (ПРСР) (2014 – 2020 г.) с</w:t>
      </w:r>
      <w:r w:rsidR="002E6FDE" w:rsidRPr="00C93227">
        <w:rPr>
          <w:b/>
        </w:rPr>
        <w:t>е проведе в София на 20 юли 2017 г.</w:t>
      </w:r>
      <w:r w:rsidR="00CC0F33">
        <w:rPr>
          <w:b/>
        </w:rPr>
        <w:t xml:space="preserve"> </w:t>
      </w:r>
      <w:r w:rsidR="00875E62">
        <w:rPr>
          <w:b/>
        </w:rPr>
        <w:t>(</w:t>
      </w:r>
      <w:r w:rsidR="002E6FDE" w:rsidRPr="00C93227">
        <w:rPr>
          <w:b/>
        </w:rPr>
        <w:t xml:space="preserve">четвъртък) </w:t>
      </w:r>
      <w:r w:rsidR="005F7192" w:rsidRPr="00C93227">
        <w:rPr>
          <w:b/>
        </w:rPr>
        <w:t xml:space="preserve">в </w:t>
      </w:r>
      <w:r w:rsidR="002E6FDE" w:rsidRPr="00C93227">
        <w:rPr>
          <w:b/>
        </w:rPr>
        <w:t xml:space="preserve">зала „Средец”, </w:t>
      </w:r>
      <w:r w:rsidR="005F7192" w:rsidRPr="00C93227">
        <w:rPr>
          <w:b/>
        </w:rPr>
        <w:t>хотел „Балкан София“,</w:t>
      </w:r>
      <w:r w:rsidR="002E6FDE" w:rsidRPr="00C93227">
        <w:rPr>
          <w:b/>
        </w:rPr>
        <w:t xml:space="preserve"> </w:t>
      </w:r>
      <w:r w:rsidR="005F7192" w:rsidRPr="00C93227">
        <w:rPr>
          <w:b/>
        </w:rPr>
        <w:t>(бивш „Шератон“), пл. ”Света Неделя” № 5.</w:t>
      </w:r>
    </w:p>
    <w:p w:rsidR="00425C0B" w:rsidRPr="00425C0B" w:rsidRDefault="00425C0B" w:rsidP="00425C0B">
      <w:pPr>
        <w:spacing w:after="120"/>
        <w:contextualSpacing/>
        <w:jc w:val="both"/>
        <w:rPr>
          <w:b/>
        </w:rPr>
      </w:pPr>
    </w:p>
    <w:p w:rsidR="00EE781A" w:rsidRPr="00EE781A" w:rsidRDefault="00EE781A" w:rsidP="00425C0B">
      <w:pPr>
        <w:spacing w:after="120"/>
        <w:contextualSpacing/>
        <w:jc w:val="both"/>
      </w:pPr>
      <w:r>
        <w:t>К</w:t>
      </w:r>
      <w:r w:rsidRPr="00EE781A">
        <w:t>ритерии</w:t>
      </w:r>
      <w:r>
        <w:t>те</w:t>
      </w:r>
      <w:r w:rsidR="00355D0C">
        <w:t xml:space="preserve"> за подбор</w:t>
      </w:r>
      <w:r w:rsidRPr="00EE781A">
        <w:t xml:space="preserve"> </w:t>
      </w:r>
      <w:r w:rsidR="00355D0C" w:rsidRPr="00355D0C">
        <w:rPr>
          <w:rFonts w:eastAsia="Calibri"/>
          <w:lang w:eastAsia="en-US"/>
        </w:rPr>
        <w:t>на проекти по подмярка 8.3 „Предотвратяване на щети по горите от горски пожари, природни бедствия и катастрофични събития“ от мярка 8 „Инвестиции в горски територии, развитие и подобряване жизнеспособността на горите“ от Програмата за развитие на селските райони за периода (ПРСР 2014 - 2020 г.), съфинансирана от Европейския земеделски фонд за развитие на селските райони (ЕЗФРСР)</w:t>
      </w:r>
      <w:r w:rsidR="00875E62">
        <w:t xml:space="preserve"> са дадени</w:t>
      </w:r>
      <w:r w:rsidRPr="00EE781A">
        <w:t xml:space="preserve"> като </w:t>
      </w:r>
      <w:r w:rsidRPr="00EE781A">
        <w:rPr>
          <w:b/>
        </w:rPr>
        <w:t>Приложение 1</w:t>
      </w:r>
      <w:r w:rsidRPr="00EE781A">
        <w:t xml:space="preserve"> към настоящия протокол.</w:t>
      </w:r>
    </w:p>
    <w:p w:rsidR="00EE781A" w:rsidRPr="00EE781A" w:rsidRDefault="00EE781A" w:rsidP="00425C0B">
      <w:pPr>
        <w:spacing w:after="120"/>
        <w:contextualSpacing/>
        <w:jc w:val="both"/>
      </w:pPr>
    </w:p>
    <w:p w:rsidR="00EE781A" w:rsidRPr="00EE781A" w:rsidRDefault="00EE781A" w:rsidP="00425C0B">
      <w:pPr>
        <w:spacing w:after="120"/>
        <w:jc w:val="both"/>
        <w:rPr>
          <w:rFonts w:eastAsia="Calibri"/>
          <w:b/>
          <w:lang w:eastAsia="en-US"/>
        </w:rPr>
      </w:pPr>
      <w:r>
        <w:t>К</w:t>
      </w:r>
      <w:r w:rsidRPr="00EE781A">
        <w:t>ритериите за подбор</w:t>
      </w:r>
      <w:r w:rsidR="00875E62" w:rsidRPr="00875E62">
        <w:rPr>
          <w:rFonts w:eastAsia="Calibri"/>
          <w:b/>
          <w:lang w:eastAsia="en-US"/>
        </w:rPr>
        <w:t xml:space="preserve"> </w:t>
      </w:r>
      <w:r w:rsidR="00875E62" w:rsidRPr="00875E62">
        <w:rPr>
          <w:rFonts w:eastAsia="Calibri"/>
          <w:lang w:eastAsia="en-US"/>
        </w:rPr>
        <w:t>на проекти по подмярка 8.4. „Възстановяване на щети по горите от горски пожари, природни бедствия и катастрофични събития“ от мярка 8 „Инвестиции в развитие на горски територии и подобряване жизнеспособността на горите “ от Програмата за развитие на селските райони за периода (ПРСР 2014 - 2020 г.), съфинансирана от Европейския земеделски фонд за развитие на селските райони (ЕЗФРСР)</w:t>
      </w:r>
      <w:r w:rsidR="00875E62">
        <w:rPr>
          <w:rFonts w:eastAsia="Calibri"/>
          <w:b/>
          <w:lang w:eastAsia="en-US"/>
        </w:rPr>
        <w:t xml:space="preserve"> </w:t>
      </w:r>
      <w:r w:rsidR="00875E62" w:rsidRPr="00875E62">
        <w:rPr>
          <w:rFonts w:eastAsia="Calibri"/>
          <w:lang w:eastAsia="en-US"/>
        </w:rPr>
        <w:t>са</w:t>
      </w:r>
      <w:r w:rsidR="00875E62">
        <w:t xml:space="preserve"> дадени</w:t>
      </w:r>
      <w:r w:rsidRPr="00EE781A">
        <w:t xml:space="preserve"> като </w:t>
      </w:r>
      <w:r w:rsidRPr="00EE781A">
        <w:rPr>
          <w:b/>
        </w:rPr>
        <w:t>Приложение 2</w:t>
      </w:r>
      <w:r w:rsidRPr="00EE781A">
        <w:t xml:space="preserve"> към настоящия протокол.</w:t>
      </w:r>
    </w:p>
    <w:p w:rsidR="00425C0B" w:rsidRDefault="00EE781A" w:rsidP="00425C0B">
      <w:pPr>
        <w:spacing w:after="120"/>
        <w:contextualSpacing/>
        <w:jc w:val="both"/>
      </w:pPr>
      <w:r>
        <w:t>К</w:t>
      </w:r>
      <w:r w:rsidRPr="00EE781A">
        <w:t xml:space="preserve">ритериите за подбор </w:t>
      </w:r>
      <w:r w:rsidR="003D7503" w:rsidRPr="003D7503">
        <w:rPr>
          <w:rFonts w:eastAsia="Calibri"/>
          <w:lang w:eastAsia="en-US"/>
        </w:rPr>
        <w:t>на проекти по подмярка 8.6. „Инвестиции в технологии за лесовъдство и в преработка, мобилизиране и търговията с горски продукти“ от мярка 8 „Инвестиции в развитие на горски територии и подобряване жизнеспособността на горите“ от Програмата за развитие на селските райони за периода (ПРСР 2014 - 2020 г.), съфинансирана от Европейския земеделски фонд за развитие на селските райони (ЕЗФРСР)</w:t>
      </w:r>
      <w:r w:rsidR="00875E62">
        <w:t xml:space="preserve"> са дадени</w:t>
      </w:r>
      <w:r w:rsidRPr="00EE781A">
        <w:t xml:space="preserve"> като </w:t>
      </w:r>
      <w:r w:rsidRPr="00EE781A">
        <w:rPr>
          <w:b/>
        </w:rPr>
        <w:t xml:space="preserve">Приложение 3 </w:t>
      </w:r>
      <w:r w:rsidRPr="00EE781A">
        <w:t>към настоящия протокол.</w:t>
      </w:r>
    </w:p>
    <w:p w:rsidR="00425C0B" w:rsidRDefault="00425C0B" w:rsidP="00425C0B">
      <w:pPr>
        <w:spacing w:after="120"/>
        <w:contextualSpacing/>
        <w:jc w:val="both"/>
      </w:pPr>
    </w:p>
    <w:p w:rsidR="003D7503" w:rsidRDefault="00EE781A" w:rsidP="00425C0B">
      <w:pPr>
        <w:spacing w:after="120"/>
        <w:contextualSpacing/>
        <w:jc w:val="both"/>
      </w:pPr>
      <w:r>
        <w:t>К</w:t>
      </w:r>
      <w:r w:rsidRPr="00EE781A">
        <w:t xml:space="preserve">ритериите за подбор </w:t>
      </w:r>
      <w:r w:rsidR="003D7503" w:rsidRPr="003D7503">
        <w:rPr>
          <w:lang w:eastAsia="en-US"/>
        </w:rPr>
        <w:t>на проектни предложения по подмярка 7.3. „Подпомагане на широколентова инфраструктура, включително нейното създаване, подобрение и разширяване, пасивна широколентова инфраструктура и мерки за достъп до решения чрез широколентова инфраструктура и електронно правителство“</w:t>
      </w:r>
      <w:r w:rsidR="003D7503" w:rsidRPr="00F8772D">
        <w:rPr>
          <w:lang w:eastAsia="en-US"/>
        </w:rPr>
        <w:t xml:space="preserve"> от мярка 7 „Основни услуги и обновява</w:t>
      </w:r>
      <w:r w:rsidR="00C6307D">
        <w:rPr>
          <w:lang w:eastAsia="en-US"/>
        </w:rPr>
        <w:t>не на селата в селските райони“</w:t>
      </w:r>
      <w:r w:rsidR="003D7503" w:rsidRPr="00F8772D">
        <w:rPr>
          <w:b/>
          <w:lang w:eastAsia="en-US"/>
        </w:rPr>
        <w:t xml:space="preserve"> </w:t>
      </w:r>
      <w:r w:rsidR="003D7503" w:rsidRPr="00F8772D">
        <w:rPr>
          <w:lang w:eastAsia="en-US"/>
        </w:rPr>
        <w:t>от Програмата за развитие на се</w:t>
      </w:r>
      <w:r w:rsidR="00C6307D">
        <w:rPr>
          <w:lang w:eastAsia="en-US"/>
        </w:rPr>
        <w:t>лските райони  (2014 – 2020)</w:t>
      </w:r>
      <w:r w:rsidR="00875E62">
        <w:t xml:space="preserve"> са дадени</w:t>
      </w:r>
      <w:r w:rsidRPr="00EE781A">
        <w:t xml:space="preserve"> като </w:t>
      </w:r>
      <w:r>
        <w:rPr>
          <w:b/>
        </w:rPr>
        <w:t xml:space="preserve">Приложение </w:t>
      </w:r>
      <w:r w:rsidR="003D7503">
        <w:rPr>
          <w:b/>
        </w:rPr>
        <w:t>4</w:t>
      </w:r>
      <w:r w:rsidRPr="00EE781A">
        <w:rPr>
          <w:b/>
        </w:rPr>
        <w:t xml:space="preserve"> </w:t>
      </w:r>
      <w:r w:rsidRPr="00EE781A">
        <w:t>към настоящия протокол.</w:t>
      </w:r>
    </w:p>
    <w:p w:rsidR="00425C0B" w:rsidRDefault="00425C0B" w:rsidP="00425C0B">
      <w:pPr>
        <w:spacing w:after="120"/>
        <w:contextualSpacing/>
        <w:jc w:val="both"/>
      </w:pPr>
    </w:p>
    <w:p w:rsidR="00EE781A" w:rsidRPr="00EE781A" w:rsidRDefault="003D7503" w:rsidP="00425C0B">
      <w:pPr>
        <w:overflowPunct w:val="0"/>
        <w:autoSpaceDE w:val="0"/>
        <w:autoSpaceDN w:val="0"/>
        <w:adjustRightInd w:val="0"/>
        <w:spacing w:after="120"/>
        <w:jc w:val="both"/>
        <w:textAlignment w:val="baseline"/>
        <w:rPr>
          <w:lang w:eastAsia="en-US"/>
        </w:rPr>
      </w:pPr>
      <w:r>
        <w:t>К</w:t>
      </w:r>
      <w:r w:rsidRPr="00EE781A">
        <w:t xml:space="preserve">ритериите за подбор </w:t>
      </w:r>
      <w:r w:rsidR="00C6307D" w:rsidRPr="00C6307D">
        <w:rPr>
          <w:color w:val="000000" w:themeColor="text1"/>
          <w:lang w:eastAsia="en-US"/>
        </w:rPr>
        <w:t>по дейност „Реконструкция и/или ремонт на общински сгради, в които се предоставят обществени услуги, с цел подобряване на тяхната енергийна ефективност“ от подмярка 7.2.</w:t>
      </w:r>
      <w:r w:rsidR="00C6307D" w:rsidRPr="00C6307D">
        <w:rPr>
          <w:b/>
          <w:color w:val="000000" w:themeColor="text1"/>
          <w:lang w:eastAsia="en-US"/>
        </w:rPr>
        <w:t xml:space="preserve"> </w:t>
      </w:r>
      <w:r w:rsidR="00C6307D" w:rsidRPr="00C6307D">
        <w:rPr>
          <w:lang w:eastAsia="en-US"/>
        </w:rPr>
        <w:t>„Инвестиции в създаването, подобряването или разширяването на всички видове малка по мащаби инфраструктура“</w:t>
      </w:r>
      <w:r w:rsidR="00C6307D" w:rsidRPr="00F8772D">
        <w:rPr>
          <w:lang w:eastAsia="en-US"/>
        </w:rPr>
        <w:t xml:space="preserve"> от мярка 7 „Основни услуги и обновяване на селата в селските райони“ от Програмата за развитие на селските райони за периода (2014 – 2020), във връзка с проведен целеви прием на </w:t>
      </w:r>
      <w:r w:rsidR="00C6307D" w:rsidRPr="00F8772D">
        <w:rPr>
          <w:lang w:eastAsia="en-US"/>
        </w:rPr>
        <w:lastRenderedPageBreak/>
        <w:t>заявления з</w:t>
      </w:r>
      <w:r w:rsidR="00C6307D">
        <w:rPr>
          <w:lang w:eastAsia="en-US"/>
        </w:rPr>
        <w:t xml:space="preserve">а подпомагане за община Хитрино </w:t>
      </w:r>
      <w:r>
        <w:t>са дадени</w:t>
      </w:r>
      <w:r w:rsidRPr="00EE781A">
        <w:t xml:space="preserve"> като </w:t>
      </w:r>
      <w:r>
        <w:rPr>
          <w:b/>
        </w:rPr>
        <w:t>Приложение 5</w:t>
      </w:r>
      <w:r w:rsidRPr="00EE781A">
        <w:rPr>
          <w:b/>
        </w:rPr>
        <w:t xml:space="preserve"> </w:t>
      </w:r>
      <w:r>
        <w:t>към настоящия протокол.</w:t>
      </w:r>
    </w:p>
    <w:p w:rsidR="00EE781A" w:rsidRPr="00EE781A" w:rsidRDefault="00EE781A" w:rsidP="00425C0B">
      <w:pPr>
        <w:spacing w:after="120"/>
        <w:contextualSpacing/>
        <w:jc w:val="both"/>
      </w:pPr>
      <w:r w:rsidRPr="00EE781A">
        <w:t xml:space="preserve">Списъкът на участниците в заседанието на Комитета по наблюдение е даден като </w:t>
      </w:r>
      <w:r w:rsidRPr="00EE781A">
        <w:rPr>
          <w:b/>
        </w:rPr>
        <w:t xml:space="preserve">Приложение </w:t>
      </w:r>
      <w:r w:rsidR="003D7503">
        <w:rPr>
          <w:b/>
        </w:rPr>
        <w:t>6</w:t>
      </w:r>
      <w:r w:rsidRPr="00EE781A">
        <w:t xml:space="preserve"> към настоящия протокол.</w:t>
      </w:r>
    </w:p>
    <w:p w:rsidR="00EE781A" w:rsidRPr="00EE781A" w:rsidRDefault="00EE781A" w:rsidP="00425C0B">
      <w:pPr>
        <w:spacing w:after="120"/>
        <w:contextualSpacing/>
        <w:jc w:val="both"/>
      </w:pPr>
    </w:p>
    <w:p w:rsidR="005F7192" w:rsidRPr="00C93227" w:rsidRDefault="005F7192" w:rsidP="00425C0B">
      <w:pPr>
        <w:spacing w:after="120"/>
        <w:contextualSpacing/>
        <w:jc w:val="both"/>
      </w:pPr>
      <w:r w:rsidRPr="00C93227">
        <w:rPr>
          <w:b/>
        </w:rPr>
        <w:t>В заседанието участваха:</w:t>
      </w:r>
      <w:r w:rsidRPr="00C93227">
        <w:t xml:space="preserve"> членове на КН на ПРСР</w:t>
      </w:r>
      <w:r w:rsidR="009B5DB1">
        <w:t xml:space="preserve"> (2014-2020)</w:t>
      </w:r>
      <w:r w:rsidRPr="00C93227">
        <w:t xml:space="preserve"> с право на глас, наблюдатели с право на съвещателен глас, </w:t>
      </w:r>
      <w:r w:rsidR="00E3243F" w:rsidRPr="00C93227">
        <w:t xml:space="preserve">г-н Петр Лапка и г-н Галин Генчев от </w:t>
      </w:r>
      <w:r w:rsidRPr="00C93227">
        <w:t>Генерална дирекция „Земеделие и развитие на с</w:t>
      </w:r>
      <w:r w:rsidR="002E6FDE" w:rsidRPr="00C93227">
        <w:t>елските райони“</w:t>
      </w:r>
      <w:r w:rsidR="00345DE5" w:rsidRPr="00C93227">
        <w:t xml:space="preserve"> </w:t>
      </w:r>
      <w:r w:rsidR="002E6FDE" w:rsidRPr="00C93227">
        <w:t>на Европейската к</w:t>
      </w:r>
      <w:r w:rsidRPr="00C93227">
        <w:t>омисия и други участници.</w:t>
      </w:r>
    </w:p>
    <w:p w:rsidR="00F05870" w:rsidRPr="00C93227" w:rsidRDefault="00F05870" w:rsidP="00425C0B">
      <w:pPr>
        <w:spacing w:after="120"/>
        <w:contextualSpacing/>
        <w:jc w:val="both"/>
      </w:pPr>
    </w:p>
    <w:p w:rsidR="002E6FDE" w:rsidRPr="00C93227" w:rsidRDefault="005F7192" w:rsidP="00425C0B">
      <w:pPr>
        <w:spacing w:after="120"/>
        <w:contextualSpacing/>
        <w:jc w:val="both"/>
        <w:rPr>
          <w:b/>
        </w:rPr>
      </w:pPr>
      <w:r w:rsidRPr="00C93227">
        <w:rPr>
          <w:b/>
          <w:u w:val="single"/>
        </w:rPr>
        <w:t>ТОЧКА 1-ва ОТ ДНЕВНИЯ РЕД</w:t>
      </w:r>
      <w:r w:rsidRPr="00C93227">
        <w:rPr>
          <w:b/>
        </w:rPr>
        <w:t>:</w:t>
      </w:r>
    </w:p>
    <w:p w:rsidR="002E6FDE" w:rsidRPr="00A228AB" w:rsidRDefault="002E6FDE" w:rsidP="00425C0B">
      <w:pPr>
        <w:spacing w:after="120"/>
        <w:contextualSpacing/>
        <w:jc w:val="both"/>
        <w:rPr>
          <w:b/>
          <w:i/>
        </w:rPr>
      </w:pPr>
      <w:r w:rsidRPr="00A228AB">
        <w:rPr>
          <w:b/>
          <w:i/>
        </w:rPr>
        <w:t>Откриване на заседанието на КН на ПРСР(2014-2020), приемане на дневния ред.</w:t>
      </w:r>
    </w:p>
    <w:p w:rsidR="00536AD5" w:rsidRPr="009B5DB1" w:rsidRDefault="00536AD5" w:rsidP="00425C0B">
      <w:pPr>
        <w:spacing w:after="120"/>
        <w:contextualSpacing/>
        <w:jc w:val="both"/>
        <w:rPr>
          <w:b/>
        </w:rPr>
      </w:pPr>
    </w:p>
    <w:p w:rsidR="002E6FDE" w:rsidRPr="00C93227" w:rsidRDefault="005F7192" w:rsidP="00425C0B">
      <w:pPr>
        <w:spacing w:after="120"/>
        <w:contextualSpacing/>
        <w:jc w:val="both"/>
        <w:rPr>
          <w:b/>
        </w:rPr>
      </w:pPr>
      <w:r w:rsidRPr="00C93227">
        <w:rPr>
          <w:b/>
        </w:rPr>
        <w:t>Заседанието бе открито и се председателства от</w:t>
      </w:r>
      <w:r w:rsidR="006D084D" w:rsidRPr="00C93227">
        <w:rPr>
          <w:b/>
        </w:rPr>
        <w:t xml:space="preserve"> д-р Лозана Василева</w:t>
      </w:r>
      <w:r w:rsidR="009B5DB1">
        <w:rPr>
          <w:b/>
        </w:rPr>
        <w:t xml:space="preserve"> </w:t>
      </w:r>
      <w:r w:rsidR="002E6FDE" w:rsidRPr="00C93227">
        <w:rPr>
          <w:b/>
        </w:rPr>
        <w:t>– заместник-министър на земеделието, храните и горите и председател на КН на ПРСР</w:t>
      </w:r>
      <w:r w:rsidR="003A26A4">
        <w:rPr>
          <w:b/>
        </w:rPr>
        <w:t xml:space="preserve"> </w:t>
      </w:r>
      <w:r w:rsidR="002E6FDE" w:rsidRPr="00C93227">
        <w:rPr>
          <w:b/>
        </w:rPr>
        <w:t>(2014-2020)</w:t>
      </w:r>
    </w:p>
    <w:p w:rsidR="00C64A99" w:rsidRPr="00C93227" w:rsidRDefault="00C64A99" w:rsidP="00425C0B">
      <w:pPr>
        <w:spacing w:after="120"/>
        <w:contextualSpacing/>
        <w:jc w:val="both"/>
        <w:rPr>
          <w:b/>
        </w:rPr>
      </w:pPr>
    </w:p>
    <w:p w:rsidR="00C64A99" w:rsidRPr="00C93227" w:rsidRDefault="003A3C30" w:rsidP="00425C0B">
      <w:pPr>
        <w:spacing w:after="120"/>
        <w:contextualSpacing/>
        <w:jc w:val="both"/>
      </w:pPr>
      <w:r w:rsidRPr="00C93227">
        <w:rPr>
          <w:b/>
        </w:rPr>
        <w:t>Д-р ЛОЗАНА ВАСИЛЕВА</w:t>
      </w:r>
      <w:r w:rsidR="009D7630" w:rsidRPr="00C93227">
        <w:rPr>
          <w:b/>
        </w:rPr>
        <w:t xml:space="preserve"> </w:t>
      </w:r>
      <w:r w:rsidR="009D7630" w:rsidRPr="00C93227">
        <w:t>откри</w:t>
      </w:r>
      <w:r w:rsidR="00944EDC" w:rsidRPr="00C93227">
        <w:t xml:space="preserve"> Седмото заседание на Комитета за наблюдение</w:t>
      </w:r>
      <w:r w:rsidR="009A6A74">
        <w:t xml:space="preserve"> на</w:t>
      </w:r>
      <w:r w:rsidR="009D7630" w:rsidRPr="00C93227">
        <w:t xml:space="preserve"> ПРСР</w:t>
      </w:r>
      <w:r w:rsidR="003A26A4">
        <w:t xml:space="preserve"> </w:t>
      </w:r>
      <w:r w:rsidR="009D7630" w:rsidRPr="00C93227">
        <w:t>(2014-2020) и представи</w:t>
      </w:r>
      <w:r w:rsidR="00944EDC" w:rsidRPr="00C93227">
        <w:t xml:space="preserve"> г-н ПЕТР ЛАПКА и г-н ГАЛИН ГЕНЧЕВ от ГД „Земеделие и развитие на селските райони” към Европейската комисия</w:t>
      </w:r>
      <w:r w:rsidR="009D7630" w:rsidRPr="00C93227">
        <w:t>.</w:t>
      </w:r>
    </w:p>
    <w:p w:rsidR="009D7630" w:rsidRPr="00C93227" w:rsidRDefault="009D7630" w:rsidP="00425C0B">
      <w:pPr>
        <w:spacing w:after="120"/>
        <w:contextualSpacing/>
        <w:jc w:val="both"/>
        <w:rPr>
          <w:b/>
        </w:rPr>
      </w:pPr>
    </w:p>
    <w:p w:rsidR="004F2CB4" w:rsidRDefault="00AB0E02" w:rsidP="00425C0B">
      <w:pPr>
        <w:spacing w:after="120"/>
        <w:contextualSpacing/>
        <w:jc w:val="both"/>
      </w:pPr>
      <w:r>
        <w:rPr>
          <w:b/>
        </w:rPr>
        <w:t>П</w:t>
      </w:r>
      <w:r w:rsidR="004F2CB4" w:rsidRPr="00C93227">
        <w:rPr>
          <w:b/>
        </w:rPr>
        <w:t>риемане на дне</w:t>
      </w:r>
      <w:r w:rsidR="00345DE5" w:rsidRPr="00C93227">
        <w:rPr>
          <w:b/>
        </w:rPr>
        <w:t>вен ред на заседанието</w:t>
      </w:r>
      <w:r w:rsidR="004F2CB4" w:rsidRPr="00C93227">
        <w:t xml:space="preserve">. </w:t>
      </w:r>
    </w:p>
    <w:p w:rsidR="00DF1176" w:rsidRPr="00C93227" w:rsidRDefault="00DF1176" w:rsidP="00425C0B">
      <w:pPr>
        <w:spacing w:after="120"/>
        <w:contextualSpacing/>
        <w:jc w:val="both"/>
      </w:pPr>
    </w:p>
    <w:p w:rsidR="00AB0E02" w:rsidRDefault="00DF1176" w:rsidP="00425C0B">
      <w:pPr>
        <w:spacing w:after="120"/>
        <w:contextualSpacing/>
        <w:jc w:val="both"/>
      </w:pPr>
      <w:r>
        <w:rPr>
          <w:b/>
        </w:rPr>
        <w:t xml:space="preserve">Д-р ЛОЗАНА ВАСИЛЕВА </w:t>
      </w:r>
      <w:r w:rsidR="00425C0B">
        <w:t>представи накратко статуса по</w:t>
      </w:r>
      <w:r w:rsidR="00AB0E02">
        <w:t xml:space="preserve"> </w:t>
      </w:r>
      <w:r w:rsidR="00AB0E02" w:rsidRPr="00AB0E02">
        <w:t xml:space="preserve">разработване на </w:t>
      </w:r>
      <w:r w:rsidR="00AB0E02">
        <w:t>наредбата по мярка 16.1 от П</w:t>
      </w:r>
      <w:r w:rsidR="00425C0B">
        <w:t xml:space="preserve">РСР </w:t>
      </w:r>
      <w:r w:rsidR="003A26A4">
        <w:t>(</w:t>
      </w:r>
      <w:r w:rsidR="00425C0B">
        <w:t>2014 -</w:t>
      </w:r>
      <w:r w:rsidR="003A26A4">
        <w:t xml:space="preserve"> </w:t>
      </w:r>
      <w:r w:rsidR="00425C0B">
        <w:t>2020 г.</w:t>
      </w:r>
      <w:r w:rsidR="003A26A4">
        <w:t>)</w:t>
      </w:r>
      <w:r w:rsidR="00425C0B">
        <w:t>, отбелязвайки</w:t>
      </w:r>
      <w:r>
        <w:t>,</w:t>
      </w:r>
      <w:r w:rsidRPr="00DF1176">
        <w:t xml:space="preserve"> че направеното</w:t>
      </w:r>
      <w:r>
        <w:t xml:space="preserve"> в срок</w:t>
      </w:r>
      <w:r w:rsidRPr="00DF1176">
        <w:t xml:space="preserve"> предложение от Фондация „Биоселена“ </w:t>
      </w:r>
      <w:r>
        <w:t>да се включи в дневния ред разглеждане на темата</w:t>
      </w:r>
      <w:r w:rsidR="00557943" w:rsidRPr="00C93227">
        <w:t xml:space="preserve"> </w:t>
      </w:r>
      <w:r>
        <w:t>за</w:t>
      </w:r>
      <w:r w:rsidR="00504D80" w:rsidRPr="00C93227">
        <w:t xml:space="preserve"> намаляване</w:t>
      </w:r>
      <w:r w:rsidR="004F2CB4" w:rsidRPr="00C93227">
        <w:t xml:space="preserve"> на максималния размер на допустимите разходи за една оперативна група</w:t>
      </w:r>
      <w:r>
        <w:t xml:space="preserve"> </w:t>
      </w:r>
      <w:r w:rsidR="0076574A" w:rsidRPr="00C93227">
        <w:t xml:space="preserve"> по подмярка 16.1 </w:t>
      </w:r>
      <w:r w:rsidR="00D16C75" w:rsidRPr="00C93227">
        <w:t xml:space="preserve">„Подкрепа </w:t>
      </w:r>
      <w:r w:rsidR="0076574A" w:rsidRPr="00C93227">
        <w:t>за с</w:t>
      </w:r>
      <w:r w:rsidR="004F2CB4" w:rsidRPr="00C93227">
        <w:t>формиране и функциониране на оперативни групи в рамките на Европе</w:t>
      </w:r>
      <w:r w:rsidR="00A36F5F" w:rsidRPr="00C93227">
        <w:t>йско партньорство за иновации</w:t>
      </w:r>
      <w:r w:rsidR="003C276A" w:rsidRPr="00C93227">
        <w:t>”</w:t>
      </w:r>
      <w:r w:rsidR="00AB0E02">
        <w:t>, е по-добре да бъде разгледано на следващото заседание на КН на ПРСР.</w:t>
      </w:r>
    </w:p>
    <w:p w:rsidR="00C64A99" w:rsidRPr="00C93227" w:rsidRDefault="00C64A99" w:rsidP="00425C0B">
      <w:pPr>
        <w:spacing w:after="120"/>
        <w:contextualSpacing/>
        <w:jc w:val="both"/>
        <w:rPr>
          <w:b/>
        </w:rPr>
      </w:pPr>
    </w:p>
    <w:p w:rsidR="00E8171C" w:rsidRPr="00C93227" w:rsidRDefault="00D307CB" w:rsidP="00425C0B">
      <w:pPr>
        <w:spacing w:after="120"/>
        <w:contextualSpacing/>
        <w:jc w:val="both"/>
      </w:pPr>
      <w:r w:rsidRPr="00C93227">
        <w:t>Представители на</w:t>
      </w:r>
      <w:r w:rsidR="00FA21EB" w:rsidRPr="00C93227">
        <w:t xml:space="preserve"> </w:t>
      </w:r>
      <w:r w:rsidR="00FA21EB" w:rsidRPr="00C93227">
        <w:rPr>
          <w:b/>
        </w:rPr>
        <w:t>Българска асоциация „Биопродукти</w:t>
      </w:r>
      <w:r w:rsidR="00557943" w:rsidRPr="00C93227">
        <w:t xml:space="preserve">” </w:t>
      </w:r>
      <w:r w:rsidRPr="00C93227">
        <w:t>и на</w:t>
      </w:r>
      <w:r w:rsidR="00504D80" w:rsidRPr="00C93227">
        <w:t xml:space="preserve"> </w:t>
      </w:r>
      <w:r w:rsidR="00504D80" w:rsidRPr="00C93227">
        <w:rPr>
          <w:b/>
        </w:rPr>
        <w:t>Български пчеларски съюз</w:t>
      </w:r>
      <w:r w:rsidR="00504D80" w:rsidRPr="00C93227">
        <w:t xml:space="preserve"> </w:t>
      </w:r>
      <w:r w:rsidR="00557943" w:rsidRPr="00C93227">
        <w:t>предложи</w:t>
      </w:r>
      <w:r w:rsidR="00504D80" w:rsidRPr="00C93227">
        <w:t>ха</w:t>
      </w:r>
      <w:r w:rsidR="00557943" w:rsidRPr="00C93227">
        <w:t xml:space="preserve"> да се о</w:t>
      </w:r>
      <w:r w:rsidR="00504D80" w:rsidRPr="00C93227">
        <w:t>бсъди темата</w:t>
      </w:r>
      <w:r w:rsidR="00557943" w:rsidRPr="00C93227">
        <w:t xml:space="preserve"> за осигуряване на</w:t>
      </w:r>
      <w:r w:rsidR="00E8171C" w:rsidRPr="00C93227">
        <w:t xml:space="preserve"> средс</w:t>
      </w:r>
      <w:r w:rsidR="00557943" w:rsidRPr="00C93227">
        <w:t xml:space="preserve">тва за българските биопроизводители по мярка 11. </w:t>
      </w:r>
    </w:p>
    <w:p w:rsidR="00C64A99" w:rsidRPr="00C93227" w:rsidRDefault="00C64A99" w:rsidP="00425C0B">
      <w:pPr>
        <w:spacing w:after="120"/>
        <w:contextualSpacing/>
        <w:jc w:val="both"/>
        <w:rPr>
          <w:b/>
        </w:rPr>
      </w:pPr>
    </w:p>
    <w:p w:rsidR="00467B98" w:rsidRPr="00C93227" w:rsidRDefault="00A40B85" w:rsidP="00425C0B">
      <w:pPr>
        <w:spacing w:after="120"/>
        <w:contextualSpacing/>
        <w:jc w:val="both"/>
      </w:pPr>
      <w:r w:rsidRPr="00C93227">
        <w:rPr>
          <w:b/>
        </w:rPr>
        <w:t>Д-р ЛОЗАНА ВАСИЛЕВА</w:t>
      </w:r>
      <w:r w:rsidR="00504D80" w:rsidRPr="00C93227">
        <w:rPr>
          <w:b/>
        </w:rPr>
        <w:t xml:space="preserve"> </w:t>
      </w:r>
      <w:r w:rsidR="00504D80" w:rsidRPr="00C93227">
        <w:t>отбеляза, че</w:t>
      </w:r>
      <w:r w:rsidRPr="00C93227">
        <w:t xml:space="preserve"> </w:t>
      </w:r>
      <w:r w:rsidR="00504D80" w:rsidRPr="00C93227">
        <w:t>изказванията им не са по дневния ред</w:t>
      </w:r>
      <w:r w:rsidR="00577848">
        <w:t xml:space="preserve"> (</w:t>
      </w:r>
      <w:r w:rsidR="005D2E63">
        <w:t xml:space="preserve">тъй като по темата не </w:t>
      </w:r>
      <w:r w:rsidR="00577848">
        <w:t>са получени писмени предложения за промяна или допълнение на дневния ред</w:t>
      </w:r>
      <w:r w:rsidR="005D2E63">
        <w:t>)</w:t>
      </w:r>
      <w:r w:rsidR="00504D80" w:rsidRPr="00C93227">
        <w:t xml:space="preserve"> и уточни, че темата може да бъде предложена </w:t>
      </w:r>
      <w:r w:rsidRPr="00C93227">
        <w:t xml:space="preserve">за разглеждане на </w:t>
      </w:r>
      <w:r w:rsidR="005D2E63">
        <w:t>следващо заседание на КН</w:t>
      </w:r>
      <w:r w:rsidRPr="00C93227">
        <w:t xml:space="preserve">. </w:t>
      </w:r>
      <w:r w:rsidR="00504D80" w:rsidRPr="00C93227">
        <w:rPr>
          <w:b/>
        </w:rPr>
        <w:t xml:space="preserve"> </w:t>
      </w:r>
    </w:p>
    <w:p w:rsidR="004918E8" w:rsidRPr="00C93227" w:rsidRDefault="004918E8" w:rsidP="00425C0B">
      <w:pPr>
        <w:spacing w:after="120"/>
        <w:contextualSpacing/>
        <w:jc w:val="both"/>
        <w:rPr>
          <w:b/>
        </w:rPr>
      </w:pPr>
    </w:p>
    <w:p w:rsidR="006474AD" w:rsidRPr="00C93227" w:rsidRDefault="00504D80" w:rsidP="00425C0B">
      <w:pPr>
        <w:spacing w:after="120"/>
        <w:contextualSpacing/>
        <w:jc w:val="both"/>
      </w:pPr>
      <w:r w:rsidRPr="00C93227">
        <w:t>Проведе се гласуване на предложения дневен ред, който беше приет</w:t>
      </w:r>
      <w:r w:rsidR="006474AD" w:rsidRPr="00C93227">
        <w:t xml:space="preserve"> с мнозинство.</w:t>
      </w:r>
    </w:p>
    <w:p w:rsidR="004918E8" w:rsidRPr="00C93227" w:rsidRDefault="004918E8" w:rsidP="00425C0B">
      <w:pPr>
        <w:spacing w:after="120"/>
        <w:contextualSpacing/>
        <w:jc w:val="both"/>
        <w:rPr>
          <w:b/>
          <w:u w:val="single"/>
        </w:rPr>
      </w:pPr>
    </w:p>
    <w:p w:rsidR="00F412AB" w:rsidRPr="00C93227" w:rsidRDefault="006474AD" w:rsidP="00425C0B">
      <w:pPr>
        <w:spacing w:after="120"/>
        <w:contextualSpacing/>
        <w:jc w:val="both"/>
        <w:rPr>
          <w:b/>
          <w:u w:val="single"/>
        </w:rPr>
      </w:pPr>
      <w:r w:rsidRPr="00C93227">
        <w:rPr>
          <w:b/>
          <w:u w:val="single"/>
        </w:rPr>
        <w:t xml:space="preserve">РЕШЕНИЕ ПО ТОЧКА </w:t>
      </w:r>
      <w:r w:rsidR="0071367B" w:rsidRPr="00C93227">
        <w:rPr>
          <w:b/>
          <w:u w:val="single"/>
        </w:rPr>
        <w:t xml:space="preserve">1-ва </w:t>
      </w:r>
      <w:r w:rsidRPr="00C93227">
        <w:rPr>
          <w:b/>
          <w:u w:val="single"/>
        </w:rPr>
        <w:t>ОТ ДНЕВНИЯ РЕД:</w:t>
      </w:r>
    </w:p>
    <w:p w:rsidR="00F412AB" w:rsidRPr="00C93227" w:rsidRDefault="0024104B" w:rsidP="00425C0B">
      <w:pPr>
        <w:spacing w:after="120"/>
        <w:contextualSpacing/>
        <w:jc w:val="both"/>
        <w:rPr>
          <w:b/>
          <w:i/>
        </w:rPr>
      </w:pPr>
      <w:r>
        <w:rPr>
          <w:b/>
          <w:i/>
        </w:rPr>
        <w:t xml:space="preserve">т. 1. </w:t>
      </w:r>
      <w:r w:rsidR="00F412AB" w:rsidRPr="00C93227">
        <w:rPr>
          <w:b/>
          <w:i/>
        </w:rPr>
        <w:t>КН одобр</w:t>
      </w:r>
      <w:r w:rsidR="00B93564" w:rsidRPr="00C93227">
        <w:rPr>
          <w:b/>
          <w:i/>
        </w:rPr>
        <w:t>и</w:t>
      </w:r>
      <w:r w:rsidR="00F412AB" w:rsidRPr="00C93227">
        <w:rPr>
          <w:b/>
          <w:i/>
        </w:rPr>
        <w:t xml:space="preserve"> предложения проект на дневен ред като дневен ред на седмото заседание на КН на ПРСР (2014-2020).</w:t>
      </w:r>
    </w:p>
    <w:p w:rsidR="0071367B" w:rsidRPr="00C93227" w:rsidRDefault="0071367B" w:rsidP="00425C0B">
      <w:pPr>
        <w:spacing w:after="120"/>
        <w:contextualSpacing/>
        <w:jc w:val="both"/>
        <w:rPr>
          <w:b/>
          <w:i/>
        </w:rPr>
      </w:pPr>
    </w:p>
    <w:p w:rsidR="005F7192" w:rsidRPr="00C93227" w:rsidRDefault="005F7192" w:rsidP="00425C0B">
      <w:pPr>
        <w:spacing w:after="120"/>
        <w:contextualSpacing/>
        <w:jc w:val="both"/>
        <w:rPr>
          <w:b/>
          <w:u w:val="single"/>
        </w:rPr>
      </w:pPr>
      <w:r w:rsidRPr="00C93227">
        <w:rPr>
          <w:b/>
          <w:u w:val="single"/>
        </w:rPr>
        <w:t xml:space="preserve">ТОЧКА </w:t>
      </w:r>
      <w:r w:rsidR="0071367B" w:rsidRPr="00C93227">
        <w:rPr>
          <w:b/>
          <w:u w:val="single"/>
        </w:rPr>
        <w:t>2-ра</w:t>
      </w:r>
      <w:r w:rsidRPr="00C93227">
        <w:rPr>
          <w:b/>
          <w:u w:val="single"/>
        </w:rPr>
        <w:t xml:space="preserve"> ОТ ДНЕВНИЯ РЕД:</w:t>
      </w:r>
    </w:p>
    <w:p w:rsidR="004918E8" w:rsidRPr="00A228AB" w:rsidRDefault="0071367B" w:rsidP="00425C0B">
      <w:pPr>
        <w:spacing w:after="120"/>
        <w:contextualSpacing/>
        <w:jc w:val="both"/>
        <w:rPr>
          <w:i/>
        </w:rPr>
      </w:pPr>
      <w:r w:rsidRPr="00A228AB">
        <w:rPr>
          <w:b/>
          <w:i/>
        </w:rPr>
        <w:t>Приемане на протокола от 6-то заседание на КН на ПРСР</w:t>
      </w:r>
      <w:r w:rsidR="003A26A4" w:rsidRPr="00A228AB">
        <w:rPr>
          <w:b/>
          <w:i/>
        </w:rPr>
        <w:t xml:space="preserve"> </w:t>
      </w:r>
      <w:r w:rsidRPr="00A228AB">
        <w:rPr>
          <w:b/>
          <w:i/>
        </w:rPr>
        <w:t>(2014-2020).</w:t>
      </w:r>
    </w:p>
    <w:p w:rsidR="00425C0B" w:rsidRPr="00425C0B" w:rsidRDefault="00425C0B" w:rsidP="00425C0B">
      <w:pPr>
        <w:spacing w:after="120"/>
        <w:contextualSpacing/>
        <w:jc w:val="both"/>
      </w:pPr>
    </w:p>
    <w:p w:rsidR="0071367B" w:rsidRPr="00C93227" w:rsidRDefault="0071367B" w:rsidP="00425C0B">
      <w:pPr>
        <w:spacing w:after="120"/>
        <w:contextualSpacing/>
        <w:jc w:val="both"/>
      </w:pPr>
      <w:r w:rsidRPr="00C93227">
        <w:rPr>
          <w:b/>
        </w:rPr>
        <w:lastRenderedPageBreak/>
        <w:t xml:space="preserve">Г-жа СНЕЖАНА </w:t>
      </w:r>
      <w:r w:rsidR="00312525">
        <w:rPr>
          <w:b/>
        </w:rPr>
        <w:t>ГРИГОРОВА, Дирекция РСР в</w:t>
      </w:r>
      <w:r w:rsidRPr="00C93227">
        <w:rPr>
          <w:b/>
        </w:rPr>
        <w:t xml:space="preserve"> МЗХГ</w:t>
      </w:r>
      <w:r w:rsidR="003B7AB8">
        <w:rPr>
          <w:b/>
        </w:rPr>
        <w:t>,</w:t>
      </w:r>
      <w:r w:rsidR="00B93564" w:rsidRPr="00C93227">
        <w:rPr>
          <w:b/>
        </w:rPr>
        <w:t xml:space="preserve"> </w:t>
      </w:r>
      <w:r w:rsidR="00B93564" w:rsidRPr="00C93227">
        <w:t>представи кратка информация</w:t>
      </w:r>
      <w:r w:rsidR="00B93564" w:rsidRPr="00C93227">
        <w:rPr>
          <w:b/>
        </w:rPr>
        <w:t xml:space="preserve"> </w:t>
      </w:r>
      <w:r w:rsidR="00B93564" w:rsidRPr="00C93227">
        <w:t>за съгласувания</w:t>
      </w:r>
      <w:r w:rsidR="00AA645D" w:rsidRPr="00C93227">
        <w:t xml:space="preserve"> вариант на протокола</w:t>
      </w:r>
      <w:r w:rsidR="00B93564" w:rsidRPr="00C93227">
        <w:t xml:space="preserve"> от 6-то заседание на КН на ПРСР,</w:t>
      </w:r>
      <w:r w:rsidR="00AA645D" w:rsidRPr="00C93227">
        <w:t xml:space="preserve"> изпратен </w:t>
      </w:r>
      <w:r w:rsidR="00B469D4" w:rsidRPr="00C93227">
        <w:t xml:space="preserve">на всички участници в работата на КН на 30 юни 2017 г. </w:t>
      </w:r>
    </w:p>
    <w:p w:rsidR="004918E8" w:rsidRPr="00C93227" w:rsidRDefault="004918E8" w:rsidP="00425C0B">
      <w:pPr>
        <w:spacing w:after="120"/>
        <w:contextualSpacing/>
        <w:jc w:val="both"/>
        <w:rPr>
          <w:b/>
        </w:rPr>
      </w:pPr>
    </w:p>
    <w:p w:rsidR="0071367B" w:rsidRPr="00C93227" w:rsidRDefault="00C15C75" w:rsidP="00425C0B">
      <w:pPr>
        <w:spacing w:after="120"/>
        <w:contextualSpacing/>
        <w:jc w:val="both"/>
      </w:pPr>
      <w:r w:rsidRPr="00C93227">
        <w:rPr>
          <w:b/>
        </w:rPr>
        <w:t>Г-н ИВАН ГЛАВЧОВСКИ,</w:t>
      </w:r>
      <w:r w:rsidR="00B93564" w:rsidRPr="00C93227">
        <w:rPr>
          <w:b/>
        </w:rPr>
        <w:t xml:space="preserve"> Коалиция за устойчиво развитие </w:t>
      </w:r>
      <w:r w:rsidR="00B93564" w:rsidRPr="00C93227">
        <w:t>пов</w:t>
      </w:r>
      <w:r w:rsidR="006C6F95" w:rsidRPr="00C93227">
        <w:t>дигна въпрос за разминаването между първоначално обявения размер</w:t>
      </w:r>
      <w:r w:rsidR="00B93564" w:rsidRPr="00C93227">
        <w:t xml:space="preserve"> на</w:t>
      </w:r>
      <w:r w:rsidR="001F4597" w:rsidRPr="00C93227">
        <w:t xml:space="preserve"> инвестиции</w:t>
      </w:r>
      <w:r w:rsidR="00B93564" w:rsidRPr="00C93227">
        <w:t xml:space="preserve">те по мярка 4.1 </w:t>
      </w:r>
      <w:r w:rsidR="006C6F95" w:rsidRPr="00C93227">
        <w:t xml:space="preserve">и този </w:t>
      </w:r>
      <w:r w:rsidR="00B93564" w:rsidRPr="00C93227">
        <w:t>в съгласувания вариант на протокол</w:t>
      </w:r>
      <w:r w:rsidR="00130398" w:rsidRPr="00C93227">
        <w:t>а</w:t>
      </w:r>
      <w:r w:rsidR="00B93564" w:rsidRPr="00C93227">
        <w:t>.</w:t>
      </w:r>
    </w:p>
    <w:p w:rsidR="004918E8" w:rsidRPr="00C93227" w:rsidRDefault="004918E8" w:rsidP="00425C0B">
      <w:pPr>
        <w:spacing w:after="120"/>
        <w:contextualSpacing/>
        <w:jc w:val="both"/>
        <w:rPr>
          <w:b/>
        </w:rPr>
      </w:pPr>
    </w:p>
    <w:p w:rsidR="00375F88" w:rsidRPr="00C93227" w:rsidRDefault="007E69BD" w:rsidP="00425C0B">
      <w:pPr>
        <w:spacing w:after="120"/>
        <w:contextualSpacing/>
        <w:jc w:val="both"/>
      </w:pPr>
      <w:r w:rsidRPr="00C93227">
        <w:rPr>
          <w:b/>
        </w:rPr>
        <w:t>Г-жа АТИДЖЕ АЛИЕВА – ВЕЛИ, зам</w:t>
      </w:r>
      <w:r w:rsidR="003A26A4">
        <w:rPr>
          <w:b/>
        </w:rPr>
        <w:t>естник-</w:t>
      </w:r>
      <w:r w:rsidRPr="00C93227">
        <w:rPr>
          <w:b/>
        </w:rPr>
        <w:t>изпълнителен директор,</w:t>
      </w:r>
      <w:r w:rsidR="005F5242" w:rsidRPr="00C93227">
        <w:rPr>
          <w:b/>
        </w:rPr>
        <w:t xml:space="preserve"> ДФЗ, РА</w:t>
      </w:r>
      <w:r w:rsidR="00457B95" w:rsidRPr="00C93227">
        <w:rPr>
          <w:b/>
        </w:rPr>
        <w:t xml:space="preserve"> </w:t>
      </w:r>
      <w:r w:rsidR="00457B95" w:rsidRPr="00C93227">
        <w:t>уточни, че</w:t>
      </w:r>
      <w:r w:rsidR="001677E7" w:rsidRPr="00C93227">
        <w:t xml:space="preserve"> </w:t>
      </w:r>
      <w:r w:rsidR="00457B95" w:rsidRPr="00C93227">
        <w:t xml:space="preserve">данните, изнесени на </w:t>
      </w:r>
      <w:r w:rsidR="001677E7" w:rsidRPr="00C93227">
        <w:t>9 декември 2016 г.</w:t>
      </w:r>
      <w:r w:rsidR="00457B95" w:rsidRPr="00C93227">
        <w:t>,</w:t>
      </w:r>
      <w:r w:rsidR="001677E7" w:rsidRPr="00C93227">
        <w:t xml:space="preserve"> </w:t>
      </w:r>
      <w:r w:rsidR="00457B95" w:rsidRPr="00C93227">
        <w:t>са били предварителни и че пълната информация по отношение на заявената субсидия е била налична едва след 15 декември</w:t>
      </w:r>
      <w:r w:rsidR="00325C67" w:rsidRPr="00C93227">
        <w:t xml:space="preserve">. </w:t>
      </w:r>
      <w:r w:rsidR="00457B95" w:rsidRPr="00C93227">
        <w:t>Тя потвърди</w:t>
      </w:r>
      <w:r w:rsidR="003702C0" w:rsidRPr="00C93227">
        <w:t xml:space="preserve"> </w:t>
      </w:r>
      <w:r w:rsidR="00457B95" w:rsidRPr="00C93227">
        <w:t xml:space="preserve">данните, представени към </w:t>
      </w:r>
      <w:r w:rsidR="00325C67" w:rsidRPr="00C93227">
        <w:t xml:space="preserve">9 декември </w:t>
      </w:r>
      <w:r w:rsidR="00457B95" w:rsidRPr="00C93227">
        <w:t xml:space="preserve">2016 г., </w:t>
      </w:r>
      <w:r w:rsidR="003702C0" w:rsidRPr="00C93227">
        <w:t xml:space="preserve">както </w:t>
      </w:r>
      <w:r w:rsidR="00325C67" w:rsidRPr="00C93227">
        <w:t xml:space="preserve">и </w:t>
      </w:r>
      <w:r w:rsidR="00457B95" w:rsidRPr="00C93227">
        <w:t>цитираните данни от</w:t>
      </w:r>
      <w:r w:rsidR="00325C67" w:rsidRPr="00C93227">
        <w:t xml:space="preserve"> </w:t>
      </w:r>
      <w:r w:rsidR="00457B95" w:rsidRPr="00C93227">
        <w:t>сайта на ДФЗ</w:t>
      </w:r>
      <w:r w:rsidR="00325C67" w:rsidRPr="00C93227">
        <w:t xml:space="preserve">. </w:t>
      </w:r>
      <w:r w:rsidR="00CE46EF" w:rsidRPr="00C93227">
        <w:t>Г-жа Вели подчерта, че</w:t>
      </w:r>
      <w:r w:rsidR="00457B95" w:rsidRPr="00C93227">
        <w:rPr>
          <w:b/>
        </w:rPr>
        <w:t xml:space="preserve"> </w:t>
      </w:r>
      <w:r w:rsidR="00C97292" w:rsidRPr="00C93227">
        <w:t>регистрирани</w:t>
      </w:r>
      <w:r w:rsidR="00CE46EF" w:rsidRPr="00C93227">
        <w:t>те</w:t>
      </w:r>
      <w:r w:rsidR="00C97292" w:rsidRPr="00C93227">
        <w:t xml:space="preserve"> </w:t>
      </w:r>
      <w:r w:rsidR="003702C0" w:rsidRPr="00C93227">
        <w:t xml:space="preserve">към 9 декември </w:t>
      </w:r>
      <w:r w:rsidR="00CE46EF" w:rsidRPr="00C93227">
        <w:t>проекти са били тези</w:t>
      </w:r>
      <w:r w:rsidR="00C97292" w:rsidRPr="00C93227">
        <w:t>, по които</w:t>
      </w:r>
      <w:r w:rsidR="0042726C" w:rsidRPr="00C93227">
        <w:t xml:space="preserve"> е </w:t>
      </w:r>
      <w:r w:rsidR="00C97292" w:rsidRPr="00C93227">
        <w:t>има</w:t>
      </w:r>
      <w:r w:rsidR="0042726C" w:rsidRPr="00C93227">
        <w:t>ло</w:t>
      </w:r>
      <w:r w:rsidR="00C97292" w:rsidRPr="00C93227">
        <w:t xml:space="preserve"> съставен протокол и които са отговаряли на критериите за окомплектованост.</w:t>
      </w:r>
    </w:p>
    <w:p w:rsidR="004918E8" w:rsidRPr="00C93227" w:rsidRDefault="004918E8" w:rsidP="00425C0B">
      <w:pPr>
        <w:spacing w:after="120"/>
        <w:contextualSpacing/>
        <w:jc w:val="both"/>
        <w:rPr>
          <w:b/>
        </w:rPr>
      </w:pPr>
    </w:p>
    <w:p w:rsidR="00C97292" w:rsidRPr="00C93227" w:rsidRDefault="00934D31" w:rsidP="00425C0B">
      <w:pPr>
        <w:spacing w:after="120"/>
        <w:contextualSpacing/>
        <w:jc w:val="both"/>
      </w:pPr>
      <w:r w:rsidRPr="00C93227">
        <w:rPr>
          <w:b/>
        </w:rPr>
        <w:t xml:space="preserve">Д-р </w:t>
      </w:r>
      <w:r w:rsidR="00375F88" w:rsidRPr="00C93227">
        <w:rPr>
          <w:b/>
        </w:rPr>
        <w:t>ЛОЗАНА ВАСИЛЕВА</w:t>
      </w:r>
      <w:r w:rsidR="000132CE" w:rsidRPr="00C93227">
        <w:rPr>
          <w:b/>
        </w:rPr>
        <w:t xml:space="preserve"> </w:t>
      </w:r>
      <w:r w:rsidR="000132CE" w:rsidRPr="00C93227">
        <w:t>обобщи, че п</w:t>
      </w:r>
      <w:r w:rsidR="0042726C" w:rsidRPr="00C93227">
        <w:t xml:space="preserve">ротоколът от шестото заседание е изготвен коректно на базата на всички налични към момента на заседанието данни и няма основание да не бъде приет. </w:t>
      </w:r>
    </w:p>
    <w:p w:rsidR="0042726C" w:rsidRPr="00C93227" w:rsidRDefault="000132CE" w:rsidP="00425C0B">
      <w:pPr>
        <w:spacing w:after="120"/>
        <w:contextualSpacing/>
        <w:jc w:val="both"/>
      </w:pPr>
      <w:r w:rsidRPr="00C93227">
        <w:t>Премина се</w:t>
      </w:r>
      <w:r w:rsidR="0042726C" w:rsidRPr="00C93227">
        <w:t xml:space="preserve"> към гласуване на прото</w:t>
      </w:r>
      <w:r w:rsidRPr="00C93227">
        <w:t>кола от шестото заседание на КН, като сред участниците няма гласували „п</w:t>
      </w:r>
      <w:r w:rsidR="0042726C" w:rsidRPr="00C93227">
        <w:t>ротив</w:t>
      </w:r>
      <w:r w:rsidRPr="00C93227">
        <w:t>“ и въздържали се.</w:t>
      </w:r>
    </w:p>
    <w:p w:rsidR="004918E8" w:rsidRPr="00C93227" w:rsidRDefault="004918E8" w:rsidP="00425C0B">
      <w:pPr>
        <w:spacing w:after="120"/>
        <w:contextualSpacing/>
        <w:jc w:val="both"/>
        <w:rPr>
          <w:b/>
          <w:u w:val="single"/>
        </w:rPr>
      </w:pPr>
    </w:p>
    <w:p w:rsidR="00AF6681" w:rsidRPr="00C93227" w:rsidRDefault="00AF6681" w:rsidP="00425C0B">
      <w:pPr>
        <w:spacing w:after="120"/>
        <w:contextualSpacing/>
        <w:jc w:val="both"/>
        <w:rPr>
          <w:b/>
          <w:u w:val="single"/>
        </w:rPr>
      </w:pPr>
      <w:r w:rsidRPr="00C93227">
        <w:rPr>
          <w:b/>
          <w:u w:val="single"/>
        </w:rPr>
        <w:t>РЕШЕНИЕ ПО ТОЧКА 2-</w:t>
      </w:r>
      <w:r w:rsidR="00A10CEC">
        <w:rPr>
          <w:b/>
          <w:u w:val="single"/>
        </w:rPr>
        <w:t>р</w:t>
      </w:r>
      <w:r w:rsidRPr="00C93227">
        <w:rPr>
          <w:b/>
          <w:u w:val="single"/>
        </w:rPr>
        <w:t>а ОТ ДНЕВНИЯ РЕД:</w:t>
      </w:r>
    </w:p>
    <w:p w:rsidR="00AF6681" w:rsidRPr="00C93227" w:rsidRDefault="0024104B" w:rsidP="00425C0B">
      <w:pPr>
        <w:spacing w:after="120"/>
        <w:contextualSpacing/>
        <w:jc w:val="both"/>
        <w:rPr>
          <w:b/>
          <w:i/>
        </w:rPr>
      </w:pPr>
      <w:r>
        <w:rPr>
          <w:b/>
          <w:i/>
        </w:rPr>
        <w:t xml:space="preserve">т. 2. </w:t>
      </w:r>
      <w:r w:rsidR="00AF6681" w:rsidRPr="00C93227">
        <w:rPr>
          <w:b/>
          <w:i/>
        </w:rPr>
        <w:t>КН на ПРСР (2014-2020)</w:t>
      </w:r>
      <w:r w:rsidR="00CE46B3" w:rsidRPr="00C93227">
        <w:rPr>
          <w:b/>
          <w:i/>
        </w:rPr>
        <w:t xml:space="preserve"> одобр</w:t>
      </w:r>
      <w:r w:rsidR="00F412AB" w:rsidRPr="00C93227">
        <w:rPr>
          <w:b/>
          <w:i/>
        </w:rPr>
        <w:t>и</w:t>
      </w:r>
      <w:r w:rsidR="00AF6681" w:rsidRPr="00C93227">
        <w:rPr>
          <w:b/>
          <w:i/>
        </w:rPr>
        <w:t xml:space="preserve"> протокола от 6-то заседание на КН на ПРСР</w:t>
      </w:r>
      <w:r w:rsidR="00B72986">
        <w:rPr>
          <w:b/>
          <w:i/>
        </w:rPr>
        <w:t xml:space="preserve"> </w:t>
      </w:r>
      <w:r w:rsidR="00AF6681" w:rsidRPr="00C93227">
        <w:rPr>
          <w:b/>
          <w:i/>
        </w:rPr>
        <w:t>(2014-2020)</w:t>
      </w:r>
    </w:p>
    <w:p w:rsidR="00AF6681" w:rsidRPr="00C93227" w:rsidRDefault="00AF6681" w:rsidP="00425C0B">
      <w:pPr>
        <w:spacing w:after="120"/>
        <w:contextualSpacing/>
        <w:jc w:val="both"/>
        <w:rPr>
          <w:b/>
          <w:i/>
        </w:rPr>
      </w:pPr>
    </w:p>
    <w:p w:rsidR="005F5242" w:rsidRPr="00C93227" w:rsidRDefault="005F5242" w:rsidP="00425C0B">
      <w:pPr>
        <w:spacing w:after="120"/>
        <w:contextualSpacing/>
        <w:jc w:val="both"/>
        <w:rPr>
          <w:b/>
          <w:u w:val="single"/>
        </w:rPr>
      </w:pPr>
      <w:r w:rsidRPr="00C93227">
        <w:rPr>
          <w:b/>
          <w:u w:val="single"/>
        </w:rPr>
        <w:t>ТОЧКА 3-та ОТ ДНЕВНИЯ РЕД</w:t>
      </w:r>
      <w:r w:rsidR="003B7AB8">
        <w:rPr>
          <w:b/>
          <w:u w:val="single"/>
        </w:rPr>
        <w:t>:</w:t>
      </w:r>
    </w:p>
    <w:p w:rsidR="00375F88" w:rsidRPr="00C93227" w:rsidRDefault="005F5242" w:rsidP="00425C0B">
      <w:pPr>
        <w:spacing w:after="120"/>
        <w:contextualSpacing/>
        <w:jc w:val="both"/>
      </w:pPr>
      <w:r w:rsidRPr="00C93227">
        <w:rPr>
          <w:b/>
          <w:i/>
        </w:rPr>
        <w:t>Информация за напредъка на ПРСР (2014-2020) - напредък по обработката на заявленията за подпомагане, постигане на индикаторите.</w:t>
      </w:r>
    </w:p>
    <w:p w:rsidR="004918E8" w:rsidRPr="00C93227" w:rsidRDefault="004918E8" w:rsidP="00425C0B">
      <w:pPr>
        <w:spacing w:after="120"/>
        <w:contextualSpacing/>
        <w:jc w:val="both"/>
        <w:rPr>
          <w:b/>
        </w:rPr>
      </w:pPr>
    </w:p>
    <w:p w:rsidR="00B4513B" w:rsidRPr="00C93227" w:rsidRDefault="005D3262" w:rsidP="00425C0B">
      <w:pPr>
        <w:spacing w:after="120"/>
        <w:jc w:val="both"/>
      </w:pPr>
      <w:r>
        <w:rPr>
          <w:b/>
        </w:rPr>
        <w:t>Г-н КАЛОЯН КОСТАДИНОВ</w:t>
      </w:r>
      <w:r w:rsidR="0084691B" w:rsidRPr="00C93227">
        <w:rPr>
          <w:b/>
        </w:rPr>
        <w:t>, дирекция „Договориране</w:t>
      </w:r>
      <w:r w:rsidR="00D719EA" w:rsidRPr="00C93227">
        <w:rPr>
          <w:b/>
        </w:rPr>
        <w:t xml:space="preserve">“ </w:t>
      </w:r>
      <w:r w:rsidR="005877F6" w:rsidRPr="00C93227">
        <w:rPr>
          <w:b/>
        </w:rPr>
        <w:t>в ДФЗ</w:t>
      </w:r>
      <w:r w:rsidR="00A2143D" w:rsidRPr="00C93227">
        <w:rPr>
          <w:b/>
        </w:rPr>
        <w:t>,</w:t>
      </w:r>
      <w:r w:rsidR="0084691B" w:rsidRPr="00C93227">
        <w:t xml:space="preserve"> представи</w:t>
      </w:r>
      <w:r w:rsidR="00934D31" w:rsidRPr="00C93227">
        <w:t xml:space="preserve"> </w:t>
      </w:r>
      <w:r w:rsidR="00DD79DC" w:rsidRPr="00C93227">
        <w:t xml:space="preserve">подробна </w:t>
      </w:r>
      <w:r w:rsidR="00805FA2" w:rsidRPr="00C93227">
        <w:t xml:space="preserve">информация за напредъка по ПРСР, </w:t>
      </w:r>
      <w:r w:rsidR="00C90C04" w:rsidRPr="00C93227">
        <w:t>и по-конкретно</w:t>
      </w:r>
      <w:r w:rsidR="00A92E28" w:rsidRPr="00C93227">
        <w:t xml:space="preserve"> </w:t>
      </w:r>
      <w:r w:rsidR="00C90C04" w:rsidRPr="00C93227">
        <w:t xml:space="preserve">по следните подмерки: Подмярка 4.1. „Инвестиции в земеделските стопанства”; </w:t>
      </w:r>
      <w:r w:rsidR="00A92E28" w:rsidRPr="00C93227">
        <w:t>П</w:t>
      </w:r>
      <w:r w:rsidR="00432B76" w:rsidRPr="00C93227">
        <w:t>одмярка 4.2. „Инвестиции в преработка и маркети</w:t>
      </w:r>
      <w:r w:rsidR="00C90C04" w:rsidRPr="00C93227">
        <w:t>нг на селскостопански продукти”; Подмярка 6.1. „Стартова помощ за млади земеделски стопани“; Подмярка 6.3. „Стартова помощ за развитието на малки стопанства”; Подмярка 7.6. „Проучване и инвестиции, свързани с поддържане, възстановяване и подобряване на културното и природно наследство на селата”; Подмярка 7.2. „Инвестиции в създаването, подобряването или разширяването на всички видове малки по мащаби инфраструктури по ПРСР”</w:t>
      </w:r>
      <w:r w:rsidR="00B4513B" w:rsidRPr="00C93227">
        <w:t xml:space="preserve">. </w:t>
      </w:r>
    </w:p>
    <w:p w:rsidR="005D3262" w:rsidRPr="00B425DC" w:rsidRDefault="00B4513B" w:rsidP="00425C0B">
      <w:pPr>
        <w:spacing w:after="120"/>
        <w:jc w:val="both"/>
        <w:rPr>
          <w:b/>
          <w:lang w:val="en-US"/>
        </w:rPr>
      </w:pPr>
      <w:r w:rsidRPr="00C93227">
        <w:t>Също така беше представена подробна информация за усвояването на средства по ПРСР, включително размер на изплатени субсидии и процент на усвояемост по различните мерки.</w:t>
      </w:r>
    </w:p>
    <w:p w:rsidR="004918E8" w:rsidRPr="00B425DC" w:rsidRDefault="005D3262" w:rsidP="00425C0B">
      <w:pPr>
        <w:spacing w:after="120"/>
        <w:jc w:val="both"/>
        <w:rPr>
          <w:lang w:val="en-US"/>
        </w:rPr>
      </w:pPr>
      <w:r>
        <w:rPr>
          <w:b/>
        </w:rPr>
        <w:t xml:space="preserve">Г-н ПЕТКО СИМЕОНОВ, </w:t>
      </w:r>
      <w:r w:rsidRPr="00C93227">
        <w:rPr>
          <w:b/>
        </w:rPr>
        <w:t>Български пчеларски съюз</w:t>
      </w:r>
      <w:r>
        <w:rPr>
          <w:b/>
        </w:rPr>
        <w:t>,</w:t>
      </w:r>
      <w:r w:rsidRPr="00C93227">
        <w:t xml:space="preserve"> </w:t>
      </w:r>
      <w:r w:rsidRPr="005D3262">
        <w:t xml:space="preserve">зададе въпрос </w:t>
      </w:r>
      <w:r>
        <w:t>дали сред сключените договори по критерий 5 „Интегриране на земеделските производители” по подмярка 4.2 има сключени договри с признати от МЗХГ биоорганизации на производители.</w:t>
      </w:r>
    </w:p>
    <w:p w:rsidR="004918E8" w:rsidRPr="00C93227" w:rsidRDefault="00971FE7" w:rsidP="00425C0B">
      <w:pPr>
        <w:spacing w:after="120"/>
        <w:contextualSpacing/>
        <w:jc w:val="both"/>
      </w:pPr>
      <w:r w:rsidRPr="00C93227">
        <w:rPr>
          <w:b/>
        </w:rPr>
        <w:t>Г-жа СВЕТЛА ВАСИЛЕВА, КНСБ</w:t>
      </w:r>
      <w:r w:rsidR="003B7AB8">
        <w:rPr>
          <w:b/>
        </w:rPr>
        <w:t>,</w:t>
      </w:r>
      <w:r w:rsidR="008415C8" w:rsidRPr="00C93227">
        <w:rPr>
          <w:b/>
        </w:rPr>
        <w:t xml:space="preserve"> </w:t>
      </w:r>
      <w:r w:rsidR="008415C8" w:rsidRPr="00C93227">
        <w:t xml:space="preserve">зададе въпрос по отношение на постигнатата стойност по критерия </w:t>
      </w:r>
      <w:r w:rsidR="00421FF4" w:rsidRPr="00C93227">
        <w:t>„допълнителна заетост”</w:t>
      </w:r>
      <w:r w:rsidR="008415C8" w:rsidRPr="00C93227">
        <w:t>.</w:t>
      </w:r>
    </w:p>
    <w:p w:rsidR="008415C8" w:rsidRPr="00C93227" w:rsidRDefault="008415C8" w:rsidP="00425C0B">
      <w:pPr>
        <w:spacing w:after="120"/>
        <w:contextualSpacing/>
        <w:jc w:val="both"/>
        <w:rPr>
          <w:b/>
        </w:rPr>
      </w:pPr>
    </w:p>
    <w:p w:rsidR="00167BB7" w:rsidRPr="00C93227" w:rsidRDefault="00532B6C" w:rsidP="00425C0B">
      <w:pPr>
        <w:spacing w:after="120"/>
        <w:contextualSpacing/>
        <w:jc w:val="both"/>
      </w:pPr>
      <w:r w:rsidRPr="00C93227">
        <w:rPr>
          <w:b/>
        </w:rPr>
        <w:lastRenderedPageBreak/>
        <w:t>Г-жа АТИДЖЕ АЛИЕВА – ВЕЛИ</w:t>
      </w:r>
      <w:r w:rsidR="008415C8" w:rsidRPr="00C93227">
        <w:rPr>
          <w:b/>
        </w:rPr>
        <w:t xml:space="preserve"> </w:t>
      </w:r>
      <w:r w:rsidR="008415C8" w:rsidRPr="00C93227">
        <w:t>заяви, че ще бъдат предоставени</w:t>
      </w:r>
      <w:r w:rsidR="008D2DD9" w:rsidRPr="00C93227">
        <w:t xml:space="preserve"> точни данни за планираните работни места, които ще бъдат открити</w:t>
      </w:r>
      <w:r w:rsidR="00102A32" w:rsidRPr="00C93227">
        <w:t xml:space="preserve"> при изпълнение на </w:t>
      </w:r>
      <w:r w:rsidR="008415C8" w:rsidRPr="00C93227">
        <w:t>одобрените проекти</w:t>
      </w:r>
      <w:r w:rsidR="005D3262">
        <w:t xml:space="preserve">, както и </w:t>
      </w:r>
      <w:r w:rsidR="00312525">
        <w:t>че от ДФЗ биха могли да представят</w:t>
      </w:r>
      <w:r w:rsidR="005D3262">
        <w:t xml:space="preserve"> информация по сключените договори </w:t>
      </w:r>
      <w:r w:rsidR="00312525">
        <w:t>с признати биоорганнизации по критерий 5 по подмярка 4.2. за целите на сдружението.</w:t>
      </w:r>
    </w:p>
    <w:p w:rsidR="004918E8" w:rsidRPr="00C93227" w:rsidRDefault="004918E8" w:rsidP="00425C0B">
      <w:pPr>
        <w:spacing w:after="120"/>
        <w:contextualSpacing/>
        <w:jc w:val="both"/>
        <w:rPr>
          <w:b/>
        </w:rPr>
      </w:pPr>
    </w:p>
    <w:p w:rsidR="003B7AB8" w:rsidRPr="00C93227" w:rsidRDefault="00102A32" w:rsidP="00425C0B">
      <w:pPr>
        <w:spacing w:after="120"/>
        <w:contextualSpacing/>
        <w:jc w:val="both"/>
      </w:pPr>
      <w:r w:rsidRPr="00C93227">
        <w:rPr>
          <w:b/>
        </w:rPr>
        <w:t>Г-н ГАЛИН ГЕНЧЕВ</w:t>
      </w:r>
      <w:r w:rsidR="00AF7019" w:rsidRPr="00C93227">
        <w:rPr>
          <w:b/>
        </w:rPr>
        <w:t>, ГД „Земеделие и разви</w:t>
      </w:r>
      <w:r w:rsidR="008D2DD9" w:rsidRPr="00C93227">
        <w:rPr>
          <w:b/>
        </w:rPr>
        <w:t xml:space="preserve">тие на селските райони” към ЕК, </w:t>
      </w:r>
      <w:r w:rsidR="008D2DD9" w:rsidRPr="00C93227">
        <w:t>насочи вниманието към високия процент кандидати</w:t>
      </w:r>
      <w:r w:rsidR="00AF7019" w:rsidRPr="00C93227">
        <w:t xml:space="preserve"> за млади ф</w:t>
      </w:r>
      <w:r w:rsidR="008D2DD9" w:rsidRPr="00C93227">
        <w:t xml:space="preserve">ермери, които нямат образование в </w:t>
      </w:r>
      <w:r w:rsidR="00AF7019" w:rsidRPr="00C93227">
        <w:t>област</w:t>
      </w:r>
      <w:r w:rsidR="008D2DD9" w:rsidRPr="00C93227">
        <w:t>та, за която кандидатстват</w:t>
      </w:r>
      <w:r w:rsidR="00AF7019" w:rsidRPr="00C93227">
        <w:t xml:space="preserve">. </w:t>
      </w:r>
      <w:r w:rsidR="008D2DD9" w:rsidRPr="00C93227">
        <w:t xml:space="preserve">Той отправи въпрос към УО </w:t>
      </w:r>
      <w:r w:rsidR="00AF7019" w:rsidRPr="00C93227">
        <w:t>как</w:t>
      </w:r>
      <w:r w:rsidR="008D2DD9" w:rsidRPr="00C93227">
        <w:t xml:space="preserve"> се анализира този индикатор</w:t>
      </w:r>
      <w:r w:rsidR="00AF7019" w:rsidRPr="00C93227">
        <w:t xml:space="preserve"> и какви мерки се вземат</w:t>
      </w:r>
      <w:r w:rsidR="008D2DD9" w:rsidRPr="00C93227">
        <w:t>.</w:t>
      </w:r>
      <w:r w:rsidR="00AF7019" w:rsidRPr="00C93227">
        <w:t xml:space="preserve"> </w:t>
      </w:r>
    </w:p>
    <w:p w:rsidR="004918E8" w:rsidRPr="00C93227" w:rsidRDefault="004918E8" w:rsidP="00425C0B">
      <w:pPr>
        <w:spacing w:after="120"/>
        <w:contextualSpacing/>
        <w:jc w:val="both"/>
        <w:rPr>
          <w:b/>
        </w:rPr>
      </w:pPr>
    </w:p>
    <w:p w:rsidR="004D2070" w:rsidRPr="00C93227" w:rsidRDefault="00AF7019" w:rsidP="00425C0B">
      <w:pPr>
        <w:spacing w:after="120"/>
        <w:contextualSpacing/>
        <w:jc w:val="both"/>
      </w:pPr>
      <w:r w:rsidRPr="00C93227">
        <w:rPr>
          <w:b/>
        </w:rPr>
        <w:t>Г-н АНТОН АСПАРУХОВ,</w:t>
      </w:r>
      <w:r w:rsidR="00D317C1" w:rsidRPr="00C93227">
        <w:rPr>
          <w:b/>
        </w:rPr>
        <w:t xml:space="preserve"> д</w:t>
      </w:r>
      <w:r w:rsidR="00312525">
        <w:rPr>
          <w:b/>
        </w:rPr>
        <w:t>иректор на дирекция РСР в</w:t>
      </w:r>
      <w:r w:rsidR="008D2DD9" w:rsidRPr="00C93227">
        <w:rPr>
          <w:b/>
        </w:rPr>
        <w:t xml:space="preserve"> МЗХГ, </w:t>
      </w:r>
      <w:r w:rsidR="008D2DD9" w:rsidRPr="00C93227">
        <w:t>отговори, че през настоящата година е планиран</w:t>
      </w:r>
      <w:r w:rsidR="00D317C1" w:rsidRPr="00C93227">
        <w:t xml:space="preserve"> втори прием за млади ферм</w:t>
      </w:r>
      <w:r w:rsidR="00312525">
        <w:t>ери. Всички одобрени от двата приема</w:t>
      </w:r>
      <w:r w:rsidR="00D317C1" w:rsidRPr="00C93227">
        <w:t xml:space="preserve"> кандидати</w:t>
      </w:r>
      <w:r w:rsidR="00312525">
        <w:t xml:space="preserve"> имат задължение да</w:t>
      </w:r>
      <w:r w:rsidR="00D317C1" w:rsidRPr="00C93227">
        <w:t xml:space="preserve"> </w:t>
      </w:r>
      <w:r w:rsidR="00312525">
        <w:t>преминат</w:t>
      </w:r>
      <w:r w:rsidR="008D2DD9" w:rsidRPr="00C93227">
        <w:t xml:space="preserve"> обучение</w:t>
      </w:r>
      <w:r w:rsidR="00697AC0" w:rsidRPr="00C93227">
        <w:t>.</w:t>
      </w:r>
      <w:r w:rsidR="008D2DD9" w:rsidRPr="00C93227">
        <w:t xml:space="preserve"> Той допълни, че</w:t>
      </w:r>
      <w:r w:rsidR="00697AC0" w:rsidRPr="00C93227">
        <w:t xml:space="preserve"> </w:t>
      </w:r>
      <w:r w:rsidR="008D2DD9" w:rsidRPr="00C93227">
        <w:t>н</w:t>
      </w:r>
      <w:r w:rsidR="00697AC0" w:rsidRPr="00C93227">
        <w:t xml:space="preserve">а този етап обучението </w:t>
      </w:r>
      <w:r w:rsidR="00C238B2" w:rsidRPr="00C93227">
        <w:t>на млади фермери</w:t>
      </w:r>
      <w:r w:rsidR="00697AC0" w:rsidRPr="00C93227">
        <w:t xml:space="preserve"> се осигурява от независими организации</w:t>
      </w:r>
      <w:r w:rsidR="008D2DD9" w:rsidRPr="00C93227">
        <w:t>, като е планиран и</w:t>
      </w:r>
      <w:r w:rsidR="00C238B2" w:rsidRPr="00C93227">
        <w:t xml:space="preserve"> прием</w:t>
      </w:r>
      <w:r w:rsidR="008D2DD9" w:rsidRPr="00C93227">
        <w:t xml:space="preserve"> по мярка 1 с безплатно обучение </w:t>
      </w:r>
      <w:r w:rsidR="00C238B2" w:rsidRPr="00C93227">
        <w:t>за земеделските стопани.</w:t>
      </w:r>
    </w:p>
    <w:p w:rsidR="004918E8" w:rsidRPr="00C93227" w:rsidRDefault="004918E8" w:rsidP="00425C0B">
      <w:pPr>
        <w:spacing w:after="120"/>
        <w:contextualSpacing/>
        <w:jc w:val="both"/>
        <w:rPr>
          <w:b/>
        </w:rPr>
      </w:pPr>
    </w:p>
    <w:p w:rsidR="004D2070" w:rsidRPr="00C93227" w:rsidRDefault="004D0D22" w:rsidP="00425C0B">
      <w:pPr>
        <w:spacing w:after="120"/>
        <w:contextualSpacing/>
        <w:jc w:val="both"/>
      </w:pPr>
      <w:r w:rsidRPr="00C93227">
        <w:t>В отговор на въпрос</w:t>
      </w:r>
      <w:r w:rsidR="004D2070" w:rsidRPr="00C93227">
        <w:t xml:space="preserve"> </w:t>
      </w:r>
      <w:r w:rsidR="00397DBB">
        <w:t xml:space="preserve">на </w:t>
      </w:r>
      <w:r w:rsidR="00B425DC" w:rsidRPr="00B425DC">
        <w:t>г</w:t>
      </w:r>
      <w:r w:rsidR="00397DBB" w:rsidRPr="00B425DC">
        <w:t>-н</w:t>
      </w:r>
      <w:r w:rsidR="00397DBB" w:rsidRPr="004D2070">
        <w:rPr>
          <w:b/>
        </w:rPr>
        <w:t xml:space="preserve"> ЯВОР ГЕЧЕВ, Асоциация на индустриалния капитал в България,</w:t>
      </w:r>
      <w:r w:rsidR="00397DBB">
        <w:rPr>
          <w:b/>
        </w:rPr>
        <w:t xml:space="preserve"> </w:t>
      </w:r>
      <w:r w:rsidRPr="00C93227">
        <w:t xml:space="preserve">за </w:t>
      </w:r>
      <w:r w:rsidR="00287702" w:rsidRPr="00C93227">
        <w:t xml:space="preserve">броя </w:t>
      </w:r>
      <w:r w:rsidRPr="00C93227">
        <w:t>проекти с</w:t>
      </w:r>
      <w:r w:rsidR="004D2070" w:rsidRPr="00C93227">
        <w:t xml:space="preserve"> приоритет „напояване”, </w:t>
      </w:r>
      <w:r w:rsidRPr="00C93227">
        <w:t xml:space="preserve">беше уточнено, че </w:t>
      </w:r>
      <w:r w:rsidR="00F700A2">
        <w:t>6</w:t>
      </w:r>
      <w:r w:rsidR="004D2070" w:rsidRPr="00C93227">
        <w:t>7</w:t>
      </w:r>
      <w:r w:rsidR="00287702" w:rsidRPr="00C93227">
        <w:t xml:space="preserve"> проекта с такъв приоритет</w:t>
      </w:r>
      <w:r w:rsidR="004D2070" w:rsidRPr="00C93227">
        <w:t xml:space="preserve"> </w:t>
      </w:r>
      <w:r w:rsidR="00C46FF1">
        <w:t>са класи</w:t>
      </w:r>
      <w:r w:rsidR="00B425DC">
        <w:t>рани, но данни за това колко прое</w:t>
      </w:r>
      <w:r w:rsidR="00B72986">
        <w:t>к</w:t>
      </w:r>
      <w:r w:rsidR="00B425DC">
        <w:t>та са подадени, не могат да бъдат предоставени на този етап.</w:t>
      </w:r>
    </w:p>
    <w:p w:rsidR="004918E8" w:rsidRPr="00C93227" w:rsidRDefault="004918E8" w:rsidP="00425C0B">
      <w:pPr>
        <w:spacing w:after="120"/>
        <w:contextualSpacing/>
        <w:jc w:val="both"/>
        <w:rPr>
          <w:b/>
        </w:rPr>
      </w:pPr>
    </w:p>
    <w:p w:rsidR="001A1EC5" w:rsidRPr="00C93227" w:rsidRDefault="00287702" w:rsidP="00425C0B">
      <w:pPr>
        <w:spacing w:after="120"/>
        <w:contextualSpacing/>
        <w:jc w:val="both"/>
      </w:pPr>
      <w:r w:rsidRPr="00C93227">
        <w:t>От представители на</w:t>
      </w:r>
      <w:r w:rsidRPr="00C93227">
        <w:rPr>
          <w:b/>
        </w:rPr>
        <w:t xml:space="preserve"> </w:t>
      </w:r>
      <w:r w:rsidR="004D2070" w:rsidRPr="00C93227">
        <w:rPr>
          <w:b/>
        </w:rPr>
        <w:t>Българско дружество за защита на птиците</w:t>
      </w:r>
      <w:r w:rsidRPr="00C93227">
        <w:t xml:space="preserve"> и </w:t>
      </w:r>
      <w:r w:rsidRPr="00C93227">
        <w:rPr>
          <w:b/>
        </w:rPr>
        <w:t xml:space="preserve">Фондация „Биоселена” </w:t>
      </w:r>
      <w:r w:rsidRPr="00C93227">
        <w:t>беше изразена молба</w:t>
      </w:r>
      <w:r w:rsidR="006B2DC5" w:rsidRPr="00C93227">
        <w:t xml:space="preserve"> за представяне на по-подробна информация по отношение на инвестициите в подпомагане на обекти в НАТУРА 2000 не само като брой и площ в зоните от НАТУРА 2000, но и като тип подпомагане и връзка с мерките по прио</w:t>
      </w:r>
      <w:r w:rsidR="00B425DC">
        <w:t>ритетната рамка за НАТУРА 2000, както и информация за мярка 14 „</w:t>
      </w:r>
      <w:r w:rsidR="0067529C">
        <w:t>Хуманно отношение“.</w:t>
      </w:r>
    </w:p>
    <w:p w:rsidR="004918E8" w:rsidRPr="00C93227" w:rsidRDefault="004918E8" w:rsidP="00425C0B">
      <w:pPr>
        <w:spacing w:after="120"/>
        <w:contextualSpacing/>
        <w:jc w:val="both"/>
        <w:rPr>
          <w:b/>
        </w:rPr>
      </w:pPr>
    </w:p>
    <w:p w:rsidR="004D2070" w:rsidRPr="00C93227" w:rsidRDefault="00BE33E1" w:rsidP="00425C0B">
      <w:pPr>
        <w:spacing w:after="120"/>
        <w:contextualSpacing/>
        <w:jc w:val="both"/>
      </w:pPr>
      <w:r w:rsidRPr="00C93227">
        <w:rPr>
          <w:b/>
        </w:rPr>
        <w:t>Г-н АНТОН АСПАРУХОВ</w:t>
      </w:r>
      <w:r w:rsidR="005A0AEB" w:rsidRPr="00C93227">
        <w:rPr>
          <w:b/>
        </w:rPr>
        <w:t xml:space="preserve"> </w:t>
      </w:r>
      <w:r w:rsidR="005A0AEB" w:rsidRPr="00C93227">
        <w:t>отговори, че подобна</w:t>
      </w:r>
      <w:r w:rsidR="00467A85">
        <w:t xml:space="preserve"> информация</w:t>
      </w:r>
      <w:r w:rsidR="0067529C">
        <w:t xml:space="preserve"> </w:t>
      </w:r>
      <w:r w:rsidRPr="00C93227">
        <w:t>вече е из</w:t>
      </w:r>
      <w:r w:rsidR="00B855DC" w:rsidRPr="00C93227">
        <w:t xml:space="preserve">пращана и </w:t>
      </w:r>
      <w:r w:rsidR="005A0AEB" w:rsidRPr="00C93227">
        <w:t>ще бъде изпратена</w:t>
      </w:r>
      <w:r w:rsidR="00A95333" w:rsidRPr="00C93227">
        <w:t xml:space="preserve"> отново</w:t>
      </w:r>
      <w:r w:rsidR="0067529C">
        <w:t xml:space="preserve"> при поискване,</w:t>
      </w:r>
      <w:r w:rsidR="00467A85">
        <w:t xml:space="preserve"> а що се </w:t>
      </w:r>
      <w:r w:rsidR="003B7AB8">
        <w:t>отнася до</w:t>
      </w:r>
      <w:r w:rsidR="00467A85">
        <w:t xml:space="preserve"> мя</w:t>
      </w:r>
      <w:r w:rsidR="0067529C">
        <w:t>рк</w:t>
      </w:r>
      <w:r w:rsidR="00467A85">
        <w:t>а 14, на сайта на МЗХГ</w:t>
      </w:r>
      <w:r w:rsidR="0067529C">
        <w:t xml:space="preserve"> е качена поканата, с която се обявява кога и как ще тръгне прием</w:t>
      </w:r>
      <w:r w:rsidR="00B72986">
        <w:t>ът</w:t>
      </w:r>
      <w:r w:rsidR="00467A85">
        <w:t xml:space="preserve"> по мярка 14.</w:t>
      </w:r>
    </w:p>
    <w:p w:rsidR="004918E8" w:rsidRPr="00C93227" w:rsidRDefault="004918E8" w:rsidP="00425C0B">
      <w:pPr>
        <w:spacing w:after="120"/>
        <w:contextualSpacing/>
        <w:jc w:val="both"/>
        <w:rPr>
          <w:b/>
        </w:rPr>
      </w:pPr>
    </w:p>
    <w:p w:rsidR="006D0C9B" w:rsidRPr="00C93227" w:rsidRDefault="00CA084D" w:rsidP="00425C0B">
      <w:pPr>
        <w:spacing w:after="120"/>
        <w:contextualSpacing/>
        <w:jc w:val="both"/>
      </w:pPr>
      <w:r w:rsidRPr="00C93227">
        <w:rPr>
          <w:b/>
        </w:rPr>
        <w:t>Г-н АЛЕКСАНДЪР ЙОЦЕВ, Българска стопанска камара</w:t>
      </w:r>
      <w:r w:rsidR="005A0AEB" w:rsidRPr="00C93227">
        <w:t>, отправи препоръка да бъде засилен</w:t>
      </w:r>
      <w:r w:rsidR="00B855DC" w:rsidRPr="00C93227">
        <w:t xml:space="preserve"> аналитично-оценъчния </w:t>
      </w:r>
      <w:r w:rsidR="005A0AEB" w:rsidRPr="00C93227">
        <w:t>елемент</w:t>
      </w:r>
      <w:r w:rsidR="00B855DC" w:rsidRPr="00C93227">
        <w:t xml:space="preserve"> в </w:t>
      </w:r>
      <w:r w:rsidR="005A0AEB" w:rsidRPr="00C93227">
        <w:t>представянето на напредъка по ПРСР</w:t>
      </w:r>
      <w:r w:rsidR="00EB1A96" w:rsidRPr="00C93227">
        <w:t>.</w:t>
      </w:r>
    </w:p>
    <w:p w:rsidR="004918E8" w:rsidRPr="00C93227" w:rsidRDefault="004918E8" w:rsidP="00425C0B">
      <w:pPr>
        <w:spacing w:after="120"/>
        <w:contextualSpacing/>
        <w:jc w:val="both"/>
        <w:rPr>
          <w:b/>
        </w:rPr>
      </w:pPr>
    </w:p>
    <w:p w:rsidR="00EB1CDD" w:rsidRDefault="002C7D5C" w:rsidP="00425C0B">
      <w:pPr>
        <w:jc w:val="both"/>
        <w:rPr>
          <w:b/>
          <w:color w:val="FF0000"/>
        </w:rPr>
      </w:pPr>
      <w:r w:rsidRPr="00C93227">
        <w:rPr>
          <w:b/>
        </w:rPr>
        <w:t>Г-н</w:t>
      </w:r>
      <w:r w:rsidR="00A83831" w:rsidRPr="00C93227">
        <w:rPr>
          <w:b/>
        </w:rPr>
        <w:t xml:space="preserve"> ИВАН </w:t>
      </w:r>
      <w:r w:rsidRPr="00C93227">
        <w:rPr>
          <w:b/>
        </w:rPr>
        <w:t>ГЛАВЧОВСКИ</w:t>
      </w:r>
      <w:r w:rsidR="00152D3B" w:rsidRPr="00C93227">
        <w:rPr>
          <w:b/>
        </w:rPr>
        <w:t xml:space="preserve"> </w:t>
      </w:r>
      <w:r w:rsidR="00152D3B" w:rsidRPr="00C93227">
        <w:t>отправи въпрос</w:t>
      </w:r>
      <w:r w:rsidRPr="00C93227">
        <w:t xml:space="preserve"> как ще се оценяват инвестициите в напояване, </w:t>
      </w:r>
      <w:r w:rsidR="00152D3B" w:rsidRPr="00C93227">
        <w:t>като се има предвид изискването</w:t>
      </w:r>
      <w:r w:rsidRPr="00C93227">
        <w:t xml:space="preserve"> </w:t>
      </w:r>
      <w:r w:rsidR="00152D3B" w:rsidRPr="00C93227">
        <w:t xml:space="preserve">те </w:t>
      </w:r>
      <w:r w:rsidRPr="00C93227">
        <w:t xml:space="preserve">да бъдат </w:t>
      </w:r>
      <w:r w:rsidR="00EA7EC1" w:rsidRPr="00C93227">
        <w:t xml:space="preserve">съобразени </w:t>
      </w:r>
      <w:r w:rsidRPr="00C93227">
        <w:t>с плановете за</w:t>
      </w:r>
      <w:r w:rsidR="00152D3B" w:rsidRPr="00C93227">
        <w:t xml:space="preserve"> управление на речните басейни, </w:t>
      </w:r>
      <w:r w:rsidRPr="00C93227">
        <w:t>и как ДФЗ ще прилага това изискване.</w:t>
      </w:r>
    </w:p>
    <w:p w:rsidR="00425C0B" w:rsidRPr="00425C0B" w:rsidRDefault="00425C0B" w:rsidP="00425C0B">
      <w:pPr>
        <w:jc w:val="both"/>
        <w:rPr>
          <w:b/>
          <w:color w:val="FF0000"/>
        </w:rPr>
      </w:pPr>
    </w:p>
    <w:p w:rsidR="00F74452" w:rsidRPr="00425C0B" w:rsidRDefault="00EB1CDD" w:rsidP="00425C0B">
      <w:pPr>
        <w:spacing w:after="120"/>
        <w:jc w:val="both"/>
        <w:rPr>
          <w:b/>
          <w:u w:val="single"/>
        </w:rPr>
      </w:pPr>
      <w:r w:rsidRPr="00C93227">
        <w:rPr>
          <w:b/>
        </w:rPr>
        <w:t>Г-н АНТОН АСПАРУХОВ</w:t>
      </w:r>
      <w:r w:rsidR="00152D3B" w:rsidRPr="00C93227">
        <w:t xml:space="preserve"> уточни, че в</w:t>
      </w:r>
      <w:r w:rsidRPr="00C93227">
        <w:t>сяка инвестиция, която има отношение към околната среда</w:t>
      </w:r>
      <w:r w:rsidR="00152D3B" w:rsidRPr="00C93227">
        <w:t>,</w:t>
      </w:r>
      <w:r w:rsidRPr="00C93227">
        <w:t xml:space="preserve"> следва да получи оценка на въздействие </w:t>
      </w:r>
      <w:r w:rsidR="00CF3587" w:rsidRPr="00C93227">
        <w:t xml:space="preserve">върху околната среда от МОСВ. </w:t>
      </w:r>
      <w:r w:rsidR="00152D3B" w:rsidRPr="00C93227">
        <w:t>По отношение на инвестициите в напояване</w:t>
      </w:r>
      <w:r w:rsidR="00CF3587" w:rsidRPr="00C93227">
        <w:t xml:space="preserve"> </w:t>
      </w:r>
      <w:r w:rsidR="00152D3B" w:rsidRPr="00C93227">
        <w:t xml:space="preserve">е </w:t>
      </w:r>
      <w:r w:rsidR="008E32C2" w:rsidRPr="00C93227">
        <w:t>задължително изискуемо</w:t>
      </w:r>
      <w:r w:rsidR="00152D3B" w:rsidRPr="00C93227">
        <w:t xml:space="preserve"> и</w:t>
      </w:r>
      <w:r w:rsidR="00CF3587" w:rsidRPr="00C93227">
        <w:t xml:space="preserve"> становище от МОСВ</w:t>
      </w:r>
      <w:r w:rsidR="00152D3B" w:rsidRPr="00C93227">
        <w:t>,</w:t>
      </w:r>
      <w:r w:rsidR="00CF3587" w:rsidRPr="00C93227">
        <w:t xml:space="preserve"> дали съответната инвестиция </w:t>
      </w:r>
      <w:r w:rsidR="00152D3B" w:rsidRPr="00C93227">
        <w:t>съответства</w:t>
      </w:r>
      <w:r w:rsidR="00CF3587" w:rsidRPr="00C93227">
        <w:t xml:space="preserve"> на Плана за управление на речните басейни. </w:t>
      </w:r>
      <w:r w:rsidR="0093179C" w:rsidRPr="00C93227">
        <w:t>Беше допълнено, че за</w:t>
      </w:r>
      <w:r w:rsidR="0093179C" w:rsidRPr="00C93227">
        <w:rPr>
          <w:b/>
        </w:rPr>
        <w:t xml:space="preserve"> </w:t>
      </w:r>
      <w:r w:rsidR="0093179C" w:rsidRPr="00C93227">
        <w:t xml:space="preserve">повечето от проектите предстои тази оценка </w:t>
      </w:r>
      <w:r w:rsidR="00B8121B" w:rsidRPr="00C93227">
        <w:t>да бъ</w:t>
      </w:r>
      <w:r w:rsidR="00F74452" w:rsidRPr="00C93227">
        <w:t>де</w:t>
      </w:r>
      <w:r w:rsidR="0093179C" w:rsidRPr="00C93227">
        <w:t xml:space="preserve"> извършена от МОСВ и </w:t>
      </w:r>
      <w:r w:rsidR="00B8121B" w:rsidRPr="00C93227">
        <w:t xml:space="preserve">съответните бенефициенти да </w:t>
      </w:r>
      <w:r w:rsidR="0093179C" w:rsidRPr="00C93227">
        <w:t>представят своите</w:t>
      </w:r>
      <w:r w:rsidR="00B8121B" w:rsidRPr="00C93227">
        <w:t xml:space="preserve"> </w:t>
      </w:r>
      <w:r w:rsidR="00B8121B" w:rsidRPr="00425C0B">
        <w:t xml:space="preserve">разрешителни </w:t>
      </w:r>
      <w:r w:rsidR="0093179C" w:rsidRPr="00425C0B">
        <w:t>на ДФЗ.</w:t>
      </w:r>
    </w:p>
    <w:p w:rsidR="008C5BAE" w:rsidRPr="00C93227" w:rsidRDefault="00E004B2" w:rsidP="00425C0B">
      <w:pPr>
        <w:spacing w:after="120"/>
        <w:contextualSpacing/>
        <w:jc w:val="both"/>
      </w:pPr>
      <w:r w:rsidRPr="00C93227">
        <w:rPr>
          <w:b/>
        </w:rPr>
        <w:t xml:space="preserve">Д-р </w:t>
      </w:r>
      <w:r w:rsidR="0093179C" w:rsidRPr="00C93227">
        <w:rPr>
          <w:b/>
        </w:rPr>
        <w:t xml:space="preserve">ЛОЗАНА ВАСИЛЕВА </w:t>
      </w:r>
      <w:r w:rsidR="0093179C" w:rsidRPr="00C93227">
        <w:t xml:space="preserve">даде думата на </w:t>
      </w:r>
      <w:r w:rsidR="0093179C" w:rsidRPr="00C93227">
        <w:rPr>
          <w:b/>
        </w:rPr>
        <w:t xml:space="preserve">г-н АНТОН АСПАРУХОВ </w:t>
      </w:r>
      <w:r w:rsidR="0093179C" w:rsidRPr="00C93227">
        <w:t>за</w:t>
      </w:r>
      <w:r w:rsidRPr="00C93227">
        <w:t xml:space="preserve"> </w:t>
      </w:r>
      <w:r w:rsidR="00F74452" w:rsidRPr="00C93227">
        <w:t xml:space="preserve">презентация </w:t>
      </w:r>
      <w:r w:rsidR="0093179C" w:rsidRPr="00C93227">
        <w:t>по</w:t>
      </w:r>
      <w:r w:rsidR="00F74452" w:rsidRPr="00C93227">
        <w:t xml:space="preserve"> Н</w:t>
      </w:r>
      <w:r w:rsidRPr="00C93227">
        <w:t xml:space="preserve">апредъка за постигане на междинните </w:t>
      </w:r>
      <w:r w:rsidR="0093179C" w:rsidRPr="00C93227">
        <w:t>цели на ПРСР, заложени</w:t>
      </w:r>
      <w:r w:rsidR="00B62417" w:rsidRPr="00C93227">
        <w:t xml:space="preserve"> към</w:t>
      </w:r>
      <w:r w:rsidR="0093179C" w:rsidRPr="00C93227">
        <w:t xml:space="preserve"> 2018 г. </w:t>
      </w:r>
    </w:p>
    <w:p w:rsidR="004918E8" w:rsidRPr="00C93227" w:rsidRDefault="004918E8" w:rsidP="00425C0B">
      <w:pPr>
        <w:spacing w:after="120"/>
        <w:contextualSpacing/>
        <w:jc w:val="both"/>
      </w:pPr>
    </w:p>
    <w:p w:rsidR="00B35467" w:rsidRPr="00C93227" w:rsidRDefault="00616168" w:rsidP="00425C0B">
      <w:pPr>
        <w:spacing w:after="120"/>
        <w:contextualSpacing/>
        <w:jc w:val="both"/>
      </w:pPr>
      <w:r w:rsidRPr="00C93227">
        <w:lastRenderedPageBreak/>
        <w:t>Той уточни,</w:t>
      </w:r>
      <w:r w:rsidR="00EF55B6" w:rsidRPr="00C93227">
        <w:t xml:space="preserve"> че за първи път в настоящия програмен период се въвеждат </w:t>
      </w:r>
      <w:r w:rsidRPr="00C93227">
        <w:t>подобни междинни цели, като в случай</w:t>
      </w:r>
      <w:r w:rsidR="00B72986">
        <w:t>,</w:t>
      </w:r>
      <w:r w:rsidRPr="00C93227">
        <w:t xml:space="preserve"> че те</w:t>
      </w:r>
      <w:r w:rsidR="00EF55B6" w:rsidRPr="00C93227">
        <w:t xml:space="preserve"> не бъдат постигнати, част от резерва за изпълнение по съответния при</w:t>
      </w:r>
      <w:r w:rsidRPr="00C93227">
        <w:t>оритет или по съответната мярка</w:t>
      </w:r>
      <w:r w:rsidR="00794C6C" w:rsidRPr="00C93227">
        <w:t xml:space="preserve"> ще бъде</w:t>
      </w:r>
      <w:r w:rsidR="00EF55B6" w:rsidRPr="00C93227">
        <w:t xml:space="preserve"> </w:t>
      </w:r>
      <w:r w:rsidR="00794C6C" w:rsidRPr="00C93227">
        <w:t>загубен</w:t>
      </w:r>
      <w:r w:rsidR="00EF55B6" w:rsidRPr="00C93227">
        <w:t xml:space="preserve">. </w:t>
      </w:r>
      <w:r w:rsidRPr="00C93227">
        <w:t xml:space="preserve">Беше допълнено, че съгласно </w:t>
      </w:r>
      <w:r w:rsidR="002348D9" w:rsidRPr="00C93227">
        <w:t>чл.</w:t>
      </w:r>
      <w:r w:rsidRPr="00C93227">
        <w:t xml:space="preserve"> </w:t>
      </w:r>
      <w:r w:rsidR="002348D9" w:rsidRPr="00C93227">
        <w:t>22 от Реглам</w:t>
      </w:r>
      <w:r w:rsidR="00B168B4">
        <w:t xml:space="preserve">ент </w:t>
      </w:r>
      <w:r w:rsidR="000D106C">
        <w:t xml:space="preserve">(ЕС) </w:t>
      </w:r>
      <w:r w:rsidR="00B168B4">
        <w:t>130</w:t>
      </w:r>
      <w:r w:rsidR="00B168B4">
        <w:rPr>
          <w:lang w:val="en-US"/>
        </w:rPr>
        <w:t>3</w:t>
      </w:r>
      <w:r w:rsidR="000D106C">
        <w:t>/2013</w:t>
      </w:r>
      <w:r w:rsidRPr="00C93227">
        <w:t>,</w:t>
      </w:r>
      <w:r w:rsidR="002348D9" w:rsidRPr="00C93227">
        <w:t xml:space="preserve"> при</w:t>
      </w:r>
      <w:r w:rsidRPr="00C93227">
        <w:t xml:space="preserve"> сериозно</w:t>
      </w:r>
      <w:r w:rsidR="00214393" w:rsidRPr="00C93227">
        <w:t xml:space="preserve"> не</w:t>
      </w:r>
      <w:r w:rsidR="008E1B71" w:rsidRPr="00C93227">
        <w:t>изпълнение</w:t>
      </w:r>
      <w:r w:rsidR="00214393" w:rsidRPr="00C93227">
        <w:t xml:space="preserve"> на </w:t>
      </w:r>
      <w:r w:rsidR="002348D9" w:rsidRPr="00C93227">
        <w:t>междинните цели</w:t>
      </w:r>
      <w:r w:rsidR="00214393" w:rsidRPr="00C93227">
        <w:t xml:space="preserve">, </w:t>
      </w:r>
      <w:r w:rsidR="008E1B71" w:rsidRPr="00C93227">
        <w:t xml:space="preserve">т.е. под 60% от заложената стойност на индикатора, </w:t>
      </w:r>
      <w:r w:rsidR="00214393" w:rsidRPr="00C93227">
        <w:t xml:space="preserve">ЕК </w:t>
      </w:r>
      <w:r w:rsidR="008E1B71" w:rsidRPr="00C93227">
        <w:t>ще има право да спре</w:t>
      </w:r>
      <w:r w:rsidRPr="00C93227">
        <w:t xml:space="preserve"> междинните плащания</w:t>
      </w:r>
      <w:r w:rsidR="008E1B71" w:rsidRPr="00C93227">
        <w:t xml:space="preserve"> по ПРСР. Също така</w:t>
      </w:r>
      <w:r w:rsidR="00B35467" w:rsidRPr="00C93227">
        <w:t xml:space="preserve"> за постигане междинните цели </w:t>
      </w:r>
      <w:r w:rsidR="008E1B71" w:rsidRPr="00C93227">
        <w:t xml:space="preserve">ще бъдат взети предвид </w:t>
      </w:r>
      <w:r w:rsidR="00B35467" w:rsidRPr="00C93227">
        <w:t>само приключени проекти, т.е. проекти с финално плащане към</w:t>
      </w:r>
      <w:r w:rsidR="00CC3331" w:rsidRPr="00C93227">
        <w:t xml:space="preserve"> края на 2018 г.</w:t>
      </w:r>
    </w:p>
    <w:p w:rsidR="004918E8" w:rsidRPr="00C93227" w:rsidRDefault="004918E8" w:rsidP="00425C0B">
      <w:pPr>
        <w:spacing w:after="120"/>
        <w:contextualSpacing/>
        <w:jc w:val="both"/>
      </w:pPr>
    </w:p>
    <w:p w:rsidR="006A3961" w:rsidRPr="00C93227" w:rsidRDefault="005E5D27" w:rsidP="00425C0B">
      <w:pPr>
        <w:spacing w:after="120"/>
        <w:contextualSpacing/>
        <w:jc w:val="both"/>
      </w:pPr>
      <w:r w:rsidRPr="00C93227">
        <w:rPr>
          <w:b/>
        </w:rPr>
        <w:t>Г-н АНТОН АСПАРУХОВ</w:t>
      </w:r>
      <w:r w:rsidRPr="00C93227">
        <w:t xml:space="preserve"> направи</w:t>
      </w:r>
      <w:r w:rsidR="004041A1" w:rsidRPr="00C93227">
        <w:t xml:space="preserve"> преглед и кратък анализ на</w:t>
      </w:r>
      <w:r w:rsidR="00B35467" w:rsidRPr="00C93227">
        <w:t xml:space="preserve"> заложените цели</w:t>
      </w:r>
      <w:r w:rsidR="004041A1" w:rsidRPr="00C93227">
        <w:t xml:space="preserve"> по всеки от приоритетите </w:t>
      </w:r>
      <w:r w:rsidR="00B35467" w:rsidRPr="00C93227">
        <w:t>от рамката за изпълнение на прог</w:t>
      </w:r>
      <w:r w:rsidR="008E1B71" w:rsidRPr="00C93227">
        <w:t>рамата</w:t>
      </w:r>
      <w:r w:rsidRPr="00C93227">
        <w:t>.</w:t>
      </w:r>
    </w:p>
    <w:p w:rsidR="004918E8" w:rsidRPr="00C93227" w:rsidRDefault="004918E8" w:rsidP="00425C0B">
      <w:pPr>
        <w:spacing w:after="120"/>
        <w:contextualSpacing/>
        <w:jc w:val="both"/>
        <w:rPr>
          <w:b/>
          <w:color w:val="FF0000"/>
        </w:rPr>
      </w:pPr>
    </w:p>
    <w:p w:rsidR="00590147" w:rsidRPr="00C93227" w:rsidRDefault="006B6EC6" w:rsidP="00425C0B">
      <w:pPr>
        <w:tabs>
          <w:tab w:val="left" w:pos="1354"/>
        </w:tabs>
        <w:spacing w:after="120"/>
        <w:contextualSpacing/>
        <w:jc w:val="both"/>
      </w:pPr>
      <w:r w:rsidRPr="00C93227">
        <w:rPr>
          <w:b/>
        </w:rPr>
        <w:t>Г-н ЕМИЛ ДЪРЕВ, Българска асоциация на конс</w:t>
      </w:r>
      <w:r w:rsidR="009A1D6B" w:rsidRPr="00C93227">
        <w:rPr>
          <w:b/>
        </w:rPr>
        <w:t>ултанти по европейски програми,</w:t>
      </w:r>
      <w:r w:rsidRPr="00C93227">
        <w:rPr>
          <w:b/>
        </w:rPr>
        <w:t xml:space="preserve"> </w:t>
      </w:r>
      <w:r w:rsidR="00016B94" w:rsidRPr="00C93227">
        <w:t>поиска</w:t>
      </w:r>
      <w:r w:rsidRPr="00C93227">
        <w:t xml:space="preserve"> уточнение </w:t>
      </w:r>
      <w:r w:rsidR="00016B94" w:rsidRPr="00C93227">
        <w:t>дали представените данни са за постигнати резултати към днешна дата или за очаквани резултати</w:t>
      </w:r>
      <w:r w:rsidR="00507FDA" w:rsidRPr="00C93227">
        <w:t xml:space="preserve"> </w:t>
      </w:r>
      <w:r w:rsidR="00590147" w:rsidRPr="00C93227">
        <w:t>към к</w:t>
      </w:r>
      <w:r w:rsidR="00016B94" w:rsidRPr="00C93227">
        <w:t xml:space="preserve">рая на 2018 г. </w:t>
      </w:r>
    </w:p>
    <w:p w:rsidR="00A55E81" w:rsidRPr="00C93227" w:rsidRDefault="00A55E81" w:rsidP="00425C0B">
      <w:pPr>
        <w:tabs>
          <w:tab w:val="left" w:pos="1354"/>
        </w:tabs>
        <w:spacing w:after="120"/>
        <w:contextualSpacing/>
        <w:jc w:val="both"/>
        <w:rPr>
          <w:b/>
        </w:rPr>
      </w:pPr>
    </w:p>
    <w:p w:rsidR="0062506B" w:rsidRPr="00C93227" w:rsidRDefault="009A1D6B" w:rsidP="00425C0B">
      <w:pPr>
        <w:tabs>
          <w:tab w:val="left" w:pos="1354"/>
        </w:tabs>
        <w:spacing w:after="120"/>
        <w:contextualSpacing/>
        <w:jc w:val="both"/>
      </w:pPr>
      <w:r w:rsidRPr="00C93227">
        <w:rPr>
          <w:b/>
        </w:rPr>
        <w:t xml:space="preserve">Г-н АНТОН АСПАРУХОВ </w:t>
      </w:r>
      <w:r w:rsidRPr="00C93227">
        <w:t>уточни, че в данните</w:t>
      </w:r>
      <w:r w:rsidR="00A3480C" w:rsidRPr="00C93227">
        <w:t xml:space="preserve"> </w:t>
      </w:r>
      <w:r w:rsidRPr="00C93227">
        <w:t xml:space="preserve">са включени </w:t>
      </w:r>
      <w:r w:rsidR="00A3480C" w:rsidRPr="00C93227">
        <w:t>проекти със сключени договори</w:t>
      </w:r>
      <w:r w:rsidR="00B4631E" w:rsidRPr="00C93227">
        <w:t xml:space="preserve">, </w:t>
      </w:r>
      <w:r w:rsidRPr="00C93227">
        <w:t>като се очаква, че</w:t>
      </w:r>
      <w:r w:rsidR="00B4631E" w:rsidRPr="00C93227">
        <w:t xml:space="preserve"> </w:t>
      </w:r>
      <w:r w:rsidRPr="00C93227">
        <w:t>голяма част</w:t>
      </w:r>
      <w:r w:rsidR="00495F91" w:rsidRPr="00C93227">
        <w:t xml:space="preserve"> от тях</w:t>
      </w:r>
      <w:r w:rsidR="00B4631E" w:rsidRPr="00C93227">
        <w:t xml:space="preserve"> ще бъдат </w:t>
      </w:r>
      <w:r w:rsidR="00605093" w:rsidRPr="00C93227">
        <w:t>финализирани до края на 2018 г.</w:t>
      </w:r>
    </w:p>
    <w:p w:rsidR="00A55E81" w:rsidRPr="00C93227" w:rsidRDefault="00A55E81" w:rsidP="00425C0B">
      <w:pPr>
        <w:spacing w:after="120"/>
        <w:contextualSpacing/>
        <w:jc w:val="both"/>
        <w:rPr>
          <w:b/>
        </w:rPr>
      </w:pPr>
    </w:p>
    <w:p w:rsidR="00DB7779" w:rsidRPr="00C93227" w:rsidRDefault="00495F91" w:rsidP="00425C0B">
      <w:pPr>
        <w:spacing w:after="120"/>
        <w:contextualSpacing/>
        <w:jc w:val="both"/>
      </w:pPr>
      <w:r w:rsidRPr="00C93227">
        <w:rPr>
          <w:b/>
        </w:rPr>
        <w:t>Г-н ИВАН ГЛАВЧОВСКИ</w:t>
      </w:r>
      <w:r w:rsidR="00AF0A11" w:rsidRPr="00C93227">
        <w:rPr>
          <w:b/>
        </w:rPr>
        <w:t xml:space="preserve"> </w:t>
      </w:r>
      <w:r w:rsidRPr="00C93227">
        <w:t>зададе въпрос дали е изготвен</w:t>
      </w:r>
      <w:r w:rsidR="00AF0A11" w:rsidRPr="00C93227">
        <w:t xml:space="preserve"> анализ </w:t>
      </w:r>
      <w:r w:rsidR="008F7F5D" w:rsidRPr="00C93227">
        <w:t>по отношение на</w:t>
      </w:r>
      <w:r w:rsidRPr="00C93227">
        <w:t xml:space="preserve"> изоставането</w:t>
      </w:r>
      <w:r w:rsidR="00365CC8" w:rsidRPr="00C93227">
        <w:t xml:space="preserve"> </w:t>
      </w:r>
      <w:r w:rsidR="00AF0A11" w:rsidRPr="00C93227">
        <w:t>и преизпълнение</w:t>
      </w:r>
      <w:r w:rsidRPr="00C93227">
        <w:t>то</w:t>
      </w:r>
      <w:r w:rsidR="00AF0A11" w:rsidRPr="00C93227">
        <w:t xml:space="preserve"> </w:t>
      </w:r>
      <w:r w:rsidRPr="00C93227">
        <w:t>по някои индикатори</w:t>
      </w:r>
      <w:r w:rsidR="00AF0A11" w:rsidRPr="00C93227">
        <w:t>.</w:t>
      </w:r>
    </w:p>
    <w:p w:rsidR="00A55E81" w:rsidRPr="00C93227" w:rsidRDefault="00A55E81" w:rsidP="00425C0B">
      <w:pPr>
        <w:spacing w:after="120"/>
        <w:contextualSpacing/>
        <w:jc w:val="both"/>
        <w:rPr>
          <w:b/>
        </w:rPr>
      </w:pPr>
    </w:p>
    <w:p w:rsidR="00A55E81" w:rsidRPr="00C93227" w:rsidRDefault="00A972DA" w:rsidP="00425C0B">
      <w:pPr>
        <w:spacing w:after="120"/>
        <w:contextualSpacing/>
        <w:jc w:val="both"/>
        <w:rPr>
          <w:b/>
        </w:rPr>
      </w:pPr>
      <w:r w:rsidRPr="00C93227">
        <w:rPr>
          <w:b/>
        </w:rPr>
        <w:t>Г-н АНТОН АСПАРУХОВ</w:t>
      </w:r>
      <w:r w:rsidR="00495F91" w:rsidRPr="00C93227">
        <w:rPr>
          <w:b/>
        </w:rPr>
        <w:t xml:space="preserve"> </w:t>
      </w:r>
      <w:r w:rsidR="00495F91" w:rsidRPr="00C93227">
        <w:t>изброи няколко причини за недостатъчно</w:t>
      </w:r>
      <w:r w:rsidRPr="00C93227">
        <w:t xml:space="preserve"> изпълнение на индикаторите по </w:t>
      </w:r>
      <w:r w:rsidR="00495F91" w:rsidRPr="00C93227">
        <w:t>трети приоритет, като основната от тях е предвидената по-ниска средна стойност на проектно предложение</w:t>
      </w:r>
      <w:r w:rsidR="00536200" w:rsidRPr="00C93227">
        <w:t>.</w:t>
      </w:r>
    </w:p>
    <w:p w:rsidR="00A55E81" w:rsidRPr="00C93227" w:rsidRDefault="00A55E81" w:rsidP="00425C0B">
      <w:pPr>
        <w:spacing w:after="120"/>
        <w:contextualSpacing/>
        <w:jc w:val="both"/>
        <w:rPr>
          <w:b/>
        </w:rPr>
      </w:pPr>
    </w:p>
    <w:p w:rsidR="008342C1" w:rsidRDefault="00C36E8C" w:rsidP="00425C0B">
      <w:pPr>
        <w:spacing w:after="120"/>
        <w:contextualSpacing/>
        <w:jc w:val="both"/>
        <w:rPr>
          <w:b/>
        </w:rPr>
      </w:pPr>
      <w:r w:rsidRPr="00C93227">
        <w:rPr>
          <w:b/>
        </w:rPr>
        <w:t xml:space="preserve">Г-н ЕМИЛ ДЪРЕВ </w:t>
      </w:r>
      <w:r w:rsidRPr="00C93227">
        <w:t xml:space="preserve">предложи в оценката на проектите да се прилага и финансов критерий, чрез който да се оценяват </w:t>
      </w:r>
      <w:r w:rsidR="00317C73" w:rsidRPr="00C93227">
        <w:t xml:space="preserve">възможността и вероятността те </w:t>
      </w:r>
      <w:r w:rsidR="006D1E4B" w:rsidRPr="00C93227">
        <w:t xml:space="preserve">да бъдат изпълнени. </w:t>
      </w:r>
      <w:r w:rsidRPr="00C93227">
        <w:t>Той обърна внимание, че голяма част от</w:t>
      </w:r>
      <w:r w:rsidR="00D16DF4" w:rsidRPr="00C93227">
        <w:t xml:space="preserve"> проектите са на</w:t>
      </w:r>
      <w:r w:rsidR="00C372DD">
        <w:t xml:space="preserve"> </w:t>
      </w:r>
      <w:r w:rsidR="00C93227" w:rsidRPr="00C93227">
        <w:t>ново регистрирани</w:t>
      </w:r>
      <w:r w:rsidR="00D16DF4" w:rsidRPr="00C93227">
        <w:t xml:space="preserve"> предприятия без никаква дейност и </w:t>
      </w:r>
      <w:r w:rsidRPr="00C93227">
        <w:t>служители, както и на предприятия, които са</w:t>
      </w:r>
      <w:r w:rsidR="00D16DF4" w:rsidRPr="00C93227">
        <w:t xml:space="preserve"> на загуба или с максимална печалба от 100 </w:t>
      </w:r>
      <w:r w:rsidR="000D106C">
        <w:t>000</w:t>
      </w:r>
      <w:r w:rsidR="002F2E74">
        <w:t xml:space="preserve"> </w:t>
      </w:r>
      <w:r w:rsidR="00D16DF4" w:rsidRPr="00C93227">
        <w:t>лв.</w:t>
      </w:r>
    </w:p>
    <w:p w:rsidR="00A55E81" w:rsidRPr="00C93227" w:rsidRDefault="00A55E81" w:rsidP="00425C0B">
      <w:pPr>
        <w:spacing w:after="120"/>
        <w:contextualSpacing/>
        <w:jc w:val="both"/>
        <w:rPr>
          <w:b/>
        </w:rPr>
      </w:pPr>
    </w:p>
    <w:p w:rsidR="0064191B" w:rsidRPr="00C93227" w:rsidRDefault="007123BC" w:rsidP="00425C0B">
      <w:pPr>
        <w:spacing w:after="120"/>
        <w:contextualSpacing/>
        <w:jc w:val="both"/>
      </w:pPr>
      <w:r w:rsidRPr="00C93227">
        <w:rPr>
          <w:b/>
        </w:rPr>
        <w:t>Г-жа АТИДЖЕ АЛИЕВА – ВЕЛИ</w:t>
      </w:r>
      <w:r w:rsidR="00E436D2" w:rsidRPr="00C93227">
        <w:rPr>
          <w:b/>
        </w:rPr>
        <w:t xml:space="preserve"> </w:t>
      </w:r>
      <w:r w:rsidR="00E436D2" w:rsidRPr="00C93227">
        <w:t>съобщи, че</w:t>
      </w:r>
      <w:r w:rsidRPr="00C93227">
        <w:rPr>
          <w:b/>
        </w:rPr>
        <w:t xml:space="preserve"> </w:t>
      </w:r>
      <w:r w:rsidR="00E436D2" w:rsidRPr="00C93227">
        <w:t>п</w:t>
      </w:r>
      <w:r w:rsidRPr="00C93227">
        <w:t xml:space="preserve">о </w:t>
      </w:r>
      <w:r w:rsidR="000D106C">
        <w:t>под</w:t>
      </w:r>
      <w:r w:rsidRPr="00C93227">
        <w:t xml:space="preserve">мярка 4.2 </w:t>
      </w:r>
      <w:r w:rsidR="00E436D2" w:rsidRPr="00C93227">
        <w:t>окончателните плащания са единични, като все още</w:t>
      </w:r>
      <w:r w:rsidR="00144467" w:rsidRPr="00C93227">
        <w:t xml:space="preserve"> </w:t>
      </w:r>
      <w:r w:rsidR="00E436D2" w:rsidRPr="00C93227">
        <w:t>не е изтекъл</w:t>
      </w:r>
      <w:r w:rsidRPr="00C93227">
        <w:t xml:space="preserve"> 1</w:t>
      </w:r>
      <w:r w:rsidR="0053331E" w:rsidRPr="00C93227">
        <w:t>2-месечният срок, в който</w:t>
      </w:r>
      <w:r w:rsidR="00817D00" w:rsidRPr="00C93227">
        <w:t xml:space="preserve"> </w:t>
      </w:r>
      <w:r w:rsidRPr="00C93227">
        <w:t xml:space="preserve">бенефициентите </w:t>
      </w:r>
      <w:r w:rsidR="00E436D2" w:rsidRPr="00C93227">
        <w:t>следва</w:t>
      </w:r>
      <w:r w:rsidR="0053331E" w:rsidRPr="00C93227">
        <w:t xml:space="preserve"> </w:t>
      </w:r>
      <w:r w:rsidRPr="00C93227">
        <w:t>да уведомят ДФЗ</w:t>
      </w:r>
      <w:r w:rsidR="00E436D2" w:rsidRPr="00C93227">
        <w:t xml:space="preserve"> за стартиране на дейността по проектите си.</w:t>
      </w:r>
      <w:r w:rsidR="00817D00" w:rsidRPr="00C93227">
        <w:t xml:space="preserve"> В отговор на въпрос</w:t>
      </w:r>
      <w:r w:rsidR="00817D00" w:rsidRPr="00C93227">
        <w:rPr>
          <w:b/>
        </w:rPr>
        <w:t xml:space="preserve">, </w:t>
      </w:r>
      <w:r w:rsidR="00817D00" w:rsidRPr="00C93227">
        <w:t>тя обясни, че з</w:t>
      </w:r>
      <w:r w:rsidR="0066462F" w:rsidRPr="00C93227">
        <w:t>а да бъдат оценени и договорени</w:t>
      </w:r>
      <w:r w:rsidR="00817D00" w:rsidRPr="00C93227">
        <w:t xml:space="preserve"> проекти под 55 точки</w:t>
      </w:r>
      <w:r w:rsidR="0066462F" w:rsidRPr="00C93227">
        <w:t>, следва да бъде пред</w:t>
      </w:r>
      <w:r w:rsidR="00A236A4" w:rsidRPr="00C93227">
        <w:t>о</w:t>
      </w:r>
      <w:r w:rsidR="00817D00" w:rsidRPr="00C93227">
        <w:t>ставен бюджет или проектите да бъдат</w:t>
      </w:r>
      <w:r w:rsidR="0066462F" w:rsidRPr="00C93227">
        <w:t xml:space="preserve"> догово</w:t>
      </w:r>
      <w:r w:rsidR="00817D00" w:rsidRPr="00C93227">
        <w:t xml:space="preserve">рени </w:t>
      </w:r>
      <w:r w:rsidR="000D106C">
        <w:t>„</w:t>
      </w:r>
      <w:r w:rsidR="00817D00" w:rsidRPr="00C93227">
        <w:t>под условие</w:t>
      </w:r>
      <w:r w:rsidR="000D106C">
        <w:t>“</w:t>
      </w:r>
      <w:r w:rsidR="00817D00" w:rsidRPr="00C93227">
        <w:t>, което отново би представлявало</w:t>
      </w:r>
      <w:r w:rsidR="0066462F" w:rsidRPr="00C93227">
        <w:t xml:space="preserve"> риск за кандидата и </w:t>
      </w:r>
      <w:r w:rsidR="00A236A4" w:rsidRPr="00C93227">
        <w:t xml:space="preserve">за </w:t>
      </w:r>
      <w:r w:rsidR="0066462F" w:rsidRPr="00C93227">
        <w:t>заб</w:t>
      </w:r>
      <w:r w:rsidR="00A236A4" w:rsidRPr="00C93227">
        <w:t>а</w:t>
      </w:r>
      <w:r w:rsidR="0066462F" w:rsidRPr="00C93227">
        <w:t>в</w:t>
      </w:r>
      <w:r w:rsidR="00A236A4" w:rsidRPr="00C93227">
        <w:t>е</w:t>
      </w:r>
      <w:r w:rsidR="00817D00" w:rsidRPr="00C93227">
        <w:t>но изпълнение.</w:t>
      </w:r>
      <w:r w:rsidR="00817D00" w:rsidRPr="00C93227">
        <w:rPr>
          <w:b/>
        </w:rPr>
        <w:t xml:space="preserve"> </w:t>
      </w:r>
    </w:p>
    <w:p w:rsidR="00A55E81" w:rsidRPr="00C93227" w:rsidRDefault="00A55E81" w:rsidP="00425C0B">
      <w:pPr>
        <w:spacing w:after="120"/>
        <w:contextualSpacing/>
        <w:jc w:val="both"/>
        <w:rPr>
          <w:b/>
        </w:rPr>
      </w:pPr>
    </w:p>
    <w:p w:rsidR="00430741" w:rsidRPr="00C93227" w:rsidRDefault="00873AD0" w:rsidP="00425C0B">
      <w:pPr>
        <w:spacing w:after="120"/>
        <w:contextualSpacing/>
        <w:jc w:val="both"/>
      </w:pPr>
      <w:r w:rsidRPr="00C93227">
        <w:rPr>
          <w:b/>
        </w:rPr>
        <w:t xml:space="preserve">Г-н ЯВОР ГЕЧЕВ </w:t>
      </w:r>
      <w:r w:rsidRPr="00C93227">
        <w:t xml:space="preserve">изрази мнение, че договаряне на проекти </w:t>
      </w:r>
      <w:r w:rsidR="00B447F3" w:rsidRPr="00C93227">
        <w:t>„под условие” не е при</w:t>
      </w:r>
      <w:r w:rsidRPr="00C93227">
        <w:t>ложимо в случая,</w:t>
      </w:r>
      <w:r w:rsidR="002A78A3" w:rsidRPr="00C93227">
        <w:t xml:space="preserve"> </w:t>
      </w:r>
      <w:r w:rsidR="00422594" w:rsidRPr="00C93227">
        <w:t>както и че</w:t>
      </w:r>
      <w:r w:rsidR="00E30BAE" w:rsidRPr="00C93227">
        <w:t xml:space="preserve"> прилагането на финансов подход за преразпределяне на средства не води до изпълнение на стратегическите цели на програма</w:t>
      </w:r>
      <w:r w:rsidR="00422594" w:rsidRPr="00C93227">
        <w:t>та.</w:t>
      </w:r>
      <w:r w:rsidR="00E30BAE" w:rsidRPr="00C93227">
        <w:t xml:space="preserve"> </w:t>
      </w:r>
    </w:p>
    <w:p w:rsidR="00A55E81" w:rsidRPr="00C93227" w:rsidRDefault="00A55E81" w:rsidP="00425C0B">
      <w:pPr>
        <w:spacing w:after="120"/>
        <w:contextualSpacing/>
        <w:jc w:val="both"/>
        <w:rPr>
          <w:b/>
        </w:rPr>
      </w:pPr>
    </w:p>
    <w:p w:rsidR="00480747" w:rsidRPr="00C93227" w:rsidRDefault="000C0E36" w:rsidP="00425C0B">
      <w:pPr>
        <w:spacing w:after="120"/>
        <w:contextualSpacing/>
        <w:jc w:val="both"/>
      </w:pPr>
      <w:r w:rsidRPr="00C93227">
        <w:rPr>
          <w:b/>
        </w:rPr>
        <w:t xml:space="preserve">Г-н АНТОН АСПАРУХОВ </w:t>
      </w:r>
      <w:r w:rsidRPr="00C93227">
        <w:t xml:space="preserve">разясни, че </w:t>
      </w:r>
      <w:r w:rsidR="00D617DE" w:rsidRPr="00C93227">
        <w:t>са извършени</w:t>
      </w:r>
      <w:r w:rsidR="004E42CA" w:rsidRPr="00C93227">
        <w:t xml:space="preserve"> необходимите анализи и анкетно проучване, </w:t>
      </w:r>
      <w:r w:rsidR="00D617DE" w:rsidRPr="00C93227">
        <w:t>като резултатите от тях показват</w:t>
      </w:r>
      <w:r w:rsidR="008538C8" w:rsidRPr="00C93227">
        <w:t xml:space="preserve">, че </w:t>
      </w:r>
      <w:r w:rsidR="00D617DE" w:rsidRPr="00C93227">
        <w:t>целевата стойност на индикатора може да бъде постигната с прехвърляне на средства.</w:t>
      </w:r>
    </w:p>
    <w:p w:rsidR="009A271D" w:rsidRPr="00C93227" w:rsidRDefault="009A271D" w:rsidP="00425C0B">
      <w:pPr>
        <w:spacing w:after="120"/>
        <w:contextualSpacing/>
        <w:jc w:val="both"/>
        <w:rPr>
          <w:b/>
        </w:rPr>
      </w:pPr>
    </w:p>
    <w:p w:rsidR="00146172" w:rsidRPr="00C93227" w:rsidRDefault="00146172" w:rsidP="00425C0B">
      <w:pPr>
        <w:spacing w:after="120"/>
        <w:contextualSpacing/>
        <w:jc w:val="both"/>
        <w:rPr>
          <w:b/>
          <w:u w:val="single"/>
        </w:rPr>
      </w:pPr>
      <w:r w:rsidRPr="00C93227">
        <w:rPr>
          <w:b/>
          <w:u w:val="single"/>
        </w:rPr>
        <w:t>РЕШЕНИЕ ПО ТОЧКА 3-</w:t>
      </w:r>
      <w:r w:rsidR="00A10CEC">
        <w:rPr>
          <w:b/>
          <w:u w:val="single"/>
        </w:rPr>
        <w:t>т</w:t>
      </w:r>
      <w:r w:rsidRPr="00C93227">
        <w:rPr>
          <w:b/>
          <w:u w:val="single"/>
        </w:rPr>
        <w:t>а ОТ ДНЕВНИЯ РЕД:</w:t>
      </w:r>
    </w:p>
    <w:p w:rsidR="000E59AA" w:rsidRPr="00C93227" w:rsidRDefault="0024104B" w:rsidP="00425C0B">
      <w:pPr>
        <w:spacing w:after="120"/>
        <w:contextualSpacing/>
        <w:jc w:val="both"/>
      </w:pPr>
      <w:r w:rsidRPr="0024104B">
        <w:rPr>
          <w:b/>
          <w:i/>
        </w:rPr>
        <w:lastRenderedPageBreak/>
        <w:t>т</w:t>
      </w:r>
      <w:r>
        <w:rPr>
          <w:b/>
          <w:i/>
        </w:rPr>
        <w:t>.</w:t>
      </w:r>
      <w:r w:rsidR="00A228AB">
        <w:rPr>
          <w:b/>
          <w:i/>
        </w:rPr>
        <w:t xml:space="preserve"> 3</w:t>
      </w:r>
      <w:r>
        <w:rPr>
          <w:b/>
          <w:i/>
        </w:rPr>
        <w:t xml:space="preserve"> </w:t>
      </w:r>
      <w:r w:rsidR="003077A9" w:rsidRPr="00C93227">
        <w:rPr>
          <w:b/>
          <w:i/>
        </w:rPr>
        <w:t>КН прие за сведение напредъка по обработката на заявленията и постигане на индикаторите.</w:t>
      </w:r>
      <w:r w:rsidR="001F4EBD" w:rsidRPr="00C93227">
        <w:rPr>
          <w:b/>
        </w:rPr>
        <w:t xml:space="preserve"> </w:t>
      </w:r>
    </w:p>
    <w:p w:rsidR="008C5BAE" w:rsidRPr="00C93227" w:rsidRDefault="008C5BAE" w:rsidP="00425C0B">
      <w:pPr>
        <w:spacing w:after="120"/>
        <w:contextualSpacing/>
        <w:jc w:val="both"/>
        <w:rPr>
          <w:b/>
        </w:rPr>
      </w:pPr>
    </w:p>
    <w:p w:rsidR="0024104B" w:rsidRDefault="00146172" w:rsidP="00425C0B">
      <w:pPr>
        <w:spacing w:after="120"/>
        <w:contextualSpacing/>
        <w:jc w:val="both"/>
        <w:rPr>
          <w:b/>
        </w:rPr>
      </w:pPr>
      <w:r w:rsidRPr="00C93227">
        <w:rPr>
          <w:b/>
          <w:u w:val="single"/>
        </w:rPr>
        <w:t>ТОЧКА 4-та ОТ ДНЕВНИЯ РЕД</w:t>
      </w:r>
      <w:r w:rsidRPr="00C85CF8">
        <w:rPr>
          <w:b/>
        </w:rPr>
        <w:t>:</w:t>
      </w:r>
    </w:p>
    <w:p w:rsidR="00146172" w:rsidRPr="00C93227" w:rsidRDefault="00146172" w:rsidP="00C85CF8">
      <w:pPr>
        <w:spacing w:line="276" w:lineRule="auto"/>
        <w:contextualSpacing/>
        <w:jc w:val="both"/>
        <w:rPr>
          <w:b/>
          <w:u w:val="single"/>
        </w:rPr>
      </w:pPr>
      <w:r w:rsidRPr="00C93227">
        <w:rPr>
          <w:b/>
          <w:i/>
        </w:rPr>
        <w:t>Предложение на УО на ПРСР (2014-2020) за 4-то изменение на Програмата за развитие на селските райони (2014-2020):</w:t>
      </w:r>
    </w:p>
    <w:p w:rsidR="00146172" w:rsidRPr="00A228AB" w:rsidRDefault="00051B54" w:rsidP="00C85CF8">
      <w:pPr>
        <w:spacing w:line="276" w:lineRule="auto"/>
        <w:jc w:val="both"/>
        <w:rPr>
          <w:b/>
          <w:i/>
        </w:rPr>
      </w:pPr>
      <w:r w:rsidRPr="00A228AB">
        <w:rPr>
          <w:b/>
          <w:i/>
        </w:rPr>
        <w:t>4.1.</w:t>
      </w:r>
      <w:r w:rsidR="00930C91" w:rsidRPr="00A228AB">
        <w:rPr>
          <w:b/>
          <w:i/>
        </w:rPr>
        <w:t xml:space="preserve"> </w:t>
      </w:r>
      <w:r w:rsidRPr="00A228AB">
        <w:rPr>
          <w:b/>
          <w:i/>
        </w:rPr>
        <w:t>п</w:t>
      </w:r>
      <w:r w:rsidR="00146172" w:rsidRPr="00A228AB">
        <w:rPr>
          <w:b/>
          <w:i/>
        </w:rPr>
        <w:t xml:space="preserve">редложение за прехвърляне на финансови средства между различни приоритети в рамките на бюджета на мярка 4 „Инвестиции в материални активи“; </w:t>
      </w:r>
    </w:p>
    <w:p w:rsidR="00DA71EE" w:rsidRPr="00A228AB" w:rsidRDefault="00930C91" w:rsidP="00C85CF8">
      <w:pPr>
        <w:pStyle w:val="ListParagraph"/>
        <w:numPr>
          <w:ilvl w:val="1"/>
          <w:numId w:val="13"/>
        </w:numPr>
        <w:spacing w:line="276" w:lineRule="auto"/>
        <w:jc w:val="both"/>
        <w:rPr>
          <w:b/>
          <w:i/>
        </w:rPr>
      </w:pPr>
      <w:r w:rsidRPr="00A228AB">
        <w:rPr>
          <w:b/>
          <w:i/>
        </w:rPr>
        <w:t xml:space="preserve">. </w:t>
      </w:r>
      <w:r w:rsidR="00146172" w:rsidRPr="00A228AB">
        <w:rPr>
          <w:b/>
          <w:i/>
        </w:rPr>
        <w:t xml:space="preserve">предложение за редакционно изменение </w:t>
      </w:r>
      <w:r w:rsidR="00A228AB">
        <w:rPr>
          <w:b/>
          <w:i/>
        </w:rPr>
        <w:t xml:space="preserve">в текста на мярка 11 „Биологично </w:t>
      </w:r>
      <w:r w:rsidR="00146172" w:rsidRPr="00A228AB">
        <w:rPr>
          <w:b/>
          <w:i/>
        </w:rPr>
        <w:t>земеделие“</w:t>
      </w:r>
      <w:r w:rsidRPr="00A228AB">
        <w:rPr>
          <w:b/>
          <w:i/>
        </w:rPr>
        <w:t>.</w:t>
      </w:r>
      <w:r w:rsidR="00D05213" w:rsidRPr="00A228AB">
        <w:rPr>
          <w:b/>
        </w:rPr>
        <w:t xml:space="preserve"> </w:t>
      </w:r>
    </w:p>
    <w:p w:rsidR="0024104B" w:rsidRPr="00C93227" w:rsidRDefault="0024104B" w:rsidP="00C85CF8">
      <w:pPr>
        <w:spacing w:line="276" w:lineRule="auto"/>
        <w:jc w:val="both"/>
      </w:pPr>
    </w:p>
    <w:p w:rsidR="002D3FDE" w:rsidRPr="00C93227" w:rsidRDefault="00BF772A" w:rsidP="00425C0B">
      <w:pPr>
        <w:spacing w:after="120"/>
        <w:jc w:val="both"/>
      </w:pPr>
      <w:r w:rsidRPr="00C93227">
        <w:rPr>
          <w:b/>
        </w:rPr>
        <w:t>Г-н АНТОН АСПАРУХОВ</w:t>
      </w:r>
      <w:r w:rsidR="003E304C" w:rsidRPr="00C93227">
        <w:t xml:space="preserve"> представи п</w:t>
      </w:r>
      <w:r w:rsidR="00020E3A" w:rsidRPr="00C93227">
        <w:t xml:space="preserve">редложението за </w:t>
      </w:r>
      <w:r w:rsidR="001865D4">
        <w:t>ч</w:t>
      </w:r>
      <w:r w:rsidR="00020E3A" w:rsidRPr="00C93227">
        <w:t>етвърто изменение на ПРСР</w:t>
      </w:r>
      <w:r w:rsidR="001865D4">
        <w:t xml:space="preserve"> (2014-2020)</w:t>
      </w:r>
      <w:r w:rsidR="003E304C" w:rsidRPr="00C93227">
        <w:t>, което</w:t>
      </w:r>
      <w:r w:rsidR="00020E3A" w:rsidRPr="00C93227">
        <w:t xml:space="preserve"> включва прехвърляне на финансови средства в размер на </w:t>
      </w:r>
      <w:r w:rsidR="00422D1B" w:rsidRPr="00C93227">
        <w:t>70</w:t>
      </w:r>
      <w:r w:rsidR="00F23AD3" w:rsidRPr="00C93227">
        <w:t xml:space="preserve"> млн. евро публични </w:t>
      </w:r>
      <w:r w:rsidR="008C1AC3" w:rsidRPr="00C93227">
        <w:t xml:space="preserve">разходи от </w:t>
      </w:r>
      <w:r w:rsidR="00274DB7" w:rsidRPr="00C93227">
        <w:t>Ф</w:t>
      </w:r>
      <w:r w:rsidR="008C1AC3" w:rsidRPr="00C93227">
        <w:t>окус област 5</w:t>
      </w:r>
      <w:r w:rsidR="00274DB7" w:rsidRPr="00C93227">
        <w:t>А към Ф</w:t>
      </w:r>
      <w:r w:rsidR="008C1AC3" w:rsidRPr="00C93227">
        <w:t>окус област 3</w:t>
      </w:r>
      <w:r w:rsidR="00274DB7" w:rsidRPr="00C93227">
        <w:t>А</w:t>
      </w:r>
      <w:r w:rsidR="00164901" w:rsidRPr="00C93227">
        <w:t>. Като основни причини</w:t>
      </w:r>
      <w:r w:rsidR="00020E3A" w:rsidRPr="00C93227">
        <w:t xml:space="preserve"> </w:t>
      </w:r>
      <w:r w:rsidR="00993247" w:rsidRPr="00C93227">
        <w:t>за предложен</w:t>
      </w:r>
      <w:r w:rsidR="00164901" w:rsidRPr="00C93227">
        <w:t xml:space="preserve">ието бяха изтъкнати </w:t>
      </w:r>
      <w:r w:rsidR="004C4C61" w:rsidRPr="00C93227">
        <w:t>р</w:t>
      </w:r>
      <w:r w:rsidR="0094439D" w:rsidRPr="00C93227">
        <w:t xml:space="preserve">иск от </w:t>
      </w:r>
      <w:r w:rsidR="00164901" w:rsidRPr="00C93227">
        <w:t xml:space="preserve">неизпълнение </w:t>
      </w:r>
      <w:r w:rsidR="001865D4">
        <w:t>на</w:t>
      </w:r>
      <w:r w:rsidR="00164901" w:rsidRPr="00C93227">
        <w:t xml:space="preserve"> междинните цели и</w:t>
      </w:r>
      <w:r w:rsidR="004C4C61" w:rsidRPr="00C93227">
        <w:t xml:space="preserve"> р</w:t>
      </w:r>
      <w:r w:rsidR="00164901" w:rsidRPr="00C93227">
        <w:t>иск</w:t>
      </w:r>
      <w:r w:rsidR="0094439D" w:rsidRPr="00C93227">
        <w:t xml:space="preserve"> от ниска степен на изпълнение на заложения индикатор за брой подпомогнати стопанства.</w:t>
      </w:r>
    </w:p>
    <w:p w:rsidR="004E08E2" w:rsidRPr="00C93227" w:rsidRDefault="006A3200" w:rsidP="00425C0B">
      <w:pPr>
        <w:spacing w:after="120"/>
        <w:jc w:val="both"/>
      </w:pPr>
      <w:r w:rsidRPr="00C93227">
        <w:t>Бяха цитирани резултати</w:t>
      </w:r>
      <w:r w:rsidR="00B90567" w:rsidRPr="00C93227">
        <w:t xml:space="preserve"> от </w:t>
      </w:r>
      <w:r w:rsidRPr="00C93227">
        <w:t>проведено анкетно</w:t>
      </w:r>
      <w:r w:rsidR="00B90567" w:rsidRPr="00C93227">
        <w:t xml:space="preserve"> проучва</w:t>
      </w:r>
      <w:r w:rsidRPr="00C93227">
        <w:t xml:space="preserve">не, спрямо които </w:t>
      </w:r>
      <w:r w:rsidR="00B90567" w:rsidRPr="00C93227">
        <w:t>146 бенефициента са изразили твърда увереност, че ще финализират проекти</w:t>
      </w:r>
      <w:r w:rsidRPr="00C93227">
        <w:t>те си</w:t>
      </w:r>
      <w:r w:rsidR="00B90567" w:rsidRPr="00C93227">
        <w:t xml:space="preserve"> до края на 2018 г. </w:t>
      </w:r>
      <w:r w:rsidRPr="00C93227">
        <w:t xml:space="preserve">Беше посочено, че тези данни дават увереност, </w:t>
      </w:r>
      <w:r w:rsidR="007D1E11" w:rsidRPr="00C93227">
        <w:t>че с прехвърлянето на 70 млн. евро</w:t>
      </w:r>
      <w:r w:rsidR="004E08E2" w:rsidRPr="00C93227">
        <w:t xml:space="preserve"> към подмярка </w:t>
      </w:r>
      <w:r w:rsidR="002D3FDE" w:rsidRPr="00C93227">
        <w:t>4.2. ще се създадат необходимите условия за постигане на заложените цели.</w:t>
      </w:r>
    </w:p>
    <w:p w:rsidR="00A55E81" w:rsidRPr="00425C0B" w:rsidRDefault="004E08E2" w:rsidP="00425C0B">
      <w:pPr>
        <w:spacing w:after="120"/>
        <w:jc w:val="both"/>
      </w:pPr>
      <w:r w:rsidRPr="00C93227">
        <w:rPr>
          <w:b/>
        </w:rPr>
        <w:t>Г-жа ТАНЯ ДЪБНИШКА, Асоциация на земеде</w:t>
      </w:r>
      <w:r w:rsidR="00113CAC" w:rsidRPr="00C93227">
        <w:rPr>
          <w:b/>
        </w:rPr>
        <w:t>лските производители в България,</w:t>
      </w:r>
      <w:r w:rsidRPr="00C93227">
        <w:rPr>
          <w:b/>
        </w:rPr>
        <w:t xml:space="preserve"> </w:t>
      </w:r>
      <w:r w:rsidR="006268A0" w:rsidRPr="00C93227">
        <w:t>изрази</w:t>
      </w:r>
      <w:r w:rsidRPr="00C93227">
        <w:t xml:space="preserve"> подкреп</w:t>
      </w:r>
      <w:r w:rsidR="006268A0" w:rsidRPr="00C93227">
        <w:t>а за</w:t>
      </w:r>
      <w:r w:rsidRPr="00C93227">
        <w:t xml:space="preserve"> инициатива</w:t>
      </w:r>
      <w:r w:rsidR="006268A0" w:rsidRPr="00C93227">
        <w:t>та</w:t>
      </w:r>
      <w:r w:rsidRPr="00C93227">
        <w:t xml:space="preserve"> във връзка с изпълнен</w:t>
      </w:r>
      <w:r w:rsidR="006268A0" w:rsidRPr="00C93227">
        <w:t xml:space="preserve">ието на междинните цели по ПРСР, но насочи вниманието към приоритетните сектори по 4.1. и по 4.2. Тя изрази мнение, че </w:t>
      </w:r>
      <w:r w:rsidR="003B7F13" w:rsidRPr="00C93227">
        <w:t>списъкът, който се изготвя</w:t>
      </w:r>
      <w:r w:rsidR="006268A0" w:rsidRPr="00C93227">
        <w:t xml:space="preserve"> с изричните култури и животни,</w:t>
      </w:r>
      <w:r w:rsidR="003B7F13" w:rsidRPr="00C93227">
        <w:t xml:space="preserve"> не е </w:t>
      </w:r>
      <w:r w:rsidR="00876588" w:rsidRPr="00C93227">
        <w:t xml:space="preserve">убедителен и </w:t>
      </w:r>
      <w:r w:rsidR="006268A0" w:rsidRPr="00C93227">
        <w:t>обективен.</w:t>
      </w:r>
    </w:p>
    <w:p w:rsidR="00A55E81" w:rsidRPr="00425C0B" w:rsidRDefault="0056340D" w:rsidP="00425C0B">
      <w:pPr>
        <w:spacing w:after="120"/>
        <w:jc w:val="both"/>
      </w:pPr>
      <w:r w:rsidRPr="00C93227">
        <w:rPr>
          <w:b/>
        </w:rPr>
        <w:t xml:space="preserve">Д-р ЛОЗАНА ВАСИЛЕВА </w:t>
      </w:r>
      <w:r w:rsidRPr="00C93227">
        <w:t>обясни, че предложението няма как да бъде разгледано, тъй като е постъпило</w:t>
      </w:r>
      <w:r w:rsidRPr="00C93227">
        <w:rPr>
          <w:b/>
        </w:rPr>
        <w:t xml:space="preserve"> </w:t>
      </w:r>
      <w:r w:rsidR="008E1110" w:rsidRPr="00C93227">
        <w:t xml:space="preserve">след </w:t>
      </w:r>
      <w:r w:rsidRPr="00C93227">
        <w:t>нормативно определения срок за</w:t>
      </w:r>
      <w:r w:rsidR="008E1110" w:rsidRPr="00C93227">
        <w:t xml:space="preserve"> включване </w:t>
      </w:r>
      <w:r w:rsidR="00765ECD" w:rsidRPr="00C93227">
        <w:t xml:space="preserve">на нови точки </w:t>
      </w:r>
      <w:r w:rsidRPr="00C93227">
        <w:t>в дневния ред.</w:t>
      </w:r>
      <w:r w:rsidR="005A670C" w:rsidRPr="00C93227">
        <w:rPr>
          <w:b/>
        </w:rPr>
        <w:t xml:space="preserve"> </w:t>
      </w:r>
    </w:p>
    <w:p w:rsidR="00A55E81" w:rsidRPr="00425C0B" w:rsidRDefault="004B33AF" w:rsidP="00425C0B">
      <w:pPr>
        <w:spacing w:after="120"/>
        <w:jc w:val="both"/>
      </w:pPr>
      <w:r w:rsidRPr="00C93227">
        <w:t>Представители на</w:t>
      </w:r>
      <w:r w:rsidR="00AE474A" w:rsidRPr="00C93227">
        <w:rPr>
          <w:b/>
        </w:rPr>
        <w:t xml:space="preserve"> Съю</w:t>
      </w:r>
      <w:r w:rsidRPr="00C93227">
        <w:rPr>
          <w:b/>
        </w:rPr>
        <w:t>за</w:t>
      </w:r>
      <w:r w:rsidR="00A445BE" w:rsidRPr="00C93227">
        <w:rPr>
          <w:b/>
        </w:rPr>
        <w:t xml:space="preserve"> на птицевъдите, </w:t>
      </w:r>
      <w:r w:rsidRPr="00C93227">
        <w:rPr>
          <w:b/>
        </w:rPr>
        <w:t>Сдружението на производителите на растителни масла</w:t>
      </w:r>
      <w:r w:rsidR="00A445BE" w:rsidRPr="00C93227">
        <w:rPr>
          <w:b/>
        </w:rPr>
        <w:t xml:space="preserve">, </w:t>
      </w:r>
      <w:r w:rsidR="00A445BE" w:rsidRPr="00C93227">
        <w:t>както и</w:t>
      </w:r>
      <w:r w:rsidR="00A445BE" w:rsidRPr="00C93227">
        <w:rPr>
          <w:b/>
        </w:rPr>
        <w:t xml:space="preserve"> Сдружението „Национална лозаро-винарска камара”</w:t>
      </w:r>
      <w:r w:rsidR="005A670C" w:rsidRPr="00C93227">
        <w:rPr>
          <w:b/>
        </w:rPr>
        <w:t xml:space="preserve"> </w:t>
      </w:r>
      <w:r w:rsidR="00425C0B">
        <w:t>същ</w:t>
      </w:r>
      <w:r w:rsidR="00C25A39" w:rsidRPr="00C93227">
        <w:t>о изрази</w:t>
      </w:r>
      <w:r w:rsidRPr="00C93227">
        <w:t>ха</w:t>
      </w:r>
      <w:r w:rsidR="00C25A39" w:rsidRPr="00C93227">
        <w:t xml:space="preserve"> подкрепа</w:t>
      </w:r>
      <w:r w:rsidRPr="00C93227">
        <w:t>та си</w:t>
      </w:r>
      <w:r w:rsidR="00C25A39" w:rsidRPr="00C93227">
        <w:t xml:space="preserve"> за</w:t>
      </w:r>
      <w:r w:rsidR="00242866" w:rsidRPr="00C93227">
        <w:t xml:space="preserve"> </w:t>
      </w:r>
      <w:r w:rsidR="00C25A39" w:rsidRPr="00C93227">
        <w:t xml:space="preserve">предложеното </w:t>
      </w:r>
      <w:r w:rsidR="00242866" w:rsidRPr="00C93227">
        <w:t>прехвърляне</w:t>
      </w:r>
      <w:r w:rsidR="00C25A39" w:rsidRPr="00C93227">
        <w:t xml:space="preserve"> на финансови средства.</w:t>
      </w:r>
    </w:p>
    <w:p w:rsidR="00A55E81" w:rsidRPr="00425C0B" w:rsidRDefault="006A2F2E" w:rsidP="00425C0B">
      <w:pPr>
        <w:spacing w:after="120"/>
        <w:jc w:val="both"/>
      </w:pPr>
      <w:r w:rsidRPr="00C93227">
        <w:rPr>
          <w:b/>
        </w:rPr>
        <w:t>Г-н ВЕНЦИСЛАВ ВЪРБАНОВ</w:t>
      </w:r>
      <w:r w:rsidR="00805B45" w:rsidRPr="00C93227">
        <w:rPr>
          <w:b/>
        </w:rPr>
        <w:t>,</w:t>
      </w:r>
      <w:r w:rsidRPr="00C93227">
        <w:rPr>
          <w:b/>
        </w:rPr>
        <w:t xml:space="preserve"> </w:t>
      </w:r>
      <w:r w:rsidRPr="00C93227">
        <w:t>от името на</w:t>
      </w:r>
      <w:r w:rsidR="00805B45" w:rsidRPr="00C93227">
        <w:rPr>
          <w:b/>
        </w:rPr>
        <w:t xml:space="preserve"> КРИБ,</w:t>
      </w:r>
      <w:r w:rsidRPr="00C93227">
        <w:rPr>
          <w:b/>
        </w:rPr>
        <w:t xml:space="preserve"> </w:t>
      </w:r>
      <w:r w:rsidR="00805B45" w:rsidRPr="00C93227">
        <w:t>също подкрепи</w:t>
      </w:r>
      <w:r w:rsidRPr="00C93227">
        <w:t xml:space="preserve"> предложението, </w:t>
      </w:r>
      <w:r w:rsidR="00805B45" w:rsidRPr="00C93227">
        <w:t>но изрази съмнение, че ще бъдат постигнати целите и ефекта на ПРСР, в случай че предстоящият нов</w:t>
      </w:r>
      <w:r w:rsidRPr="00C93227">
        <w:t xml:space="preserve"> прием </w:t>
      </w:r>
      <w:r w:rsidR="00805B45" w:rsidRPr="00C93227">
        <w:t>на проектни предложения бъде изпълнен по старите правила.</w:t>
      </w:r>
    </w:p>
    <w:p w:rsidR="00207BA6" w:rsidRPr="00425C0B" w:rsidRDefault="000C7A0C" w:rsidP="00425C0B">
      <w:pPr>
        <w:spacing w:after="120"/>
        <w:jc w:val="both"/>
      </w:pPr>
      <w:r w:rsidRPr="00C93227">
        <w:rPr>
          <w:b/>
        </w:rPr>
        <w:t xml:space="preserve">Г-н ЯВОР ГЕЧЕВ </w:t>
      </w:r>
      <w:r w:rsidRPr="00C93227">
        <w:t>изрази съгласие, че следва да се</w:t>
      </w:r>
      <w:r w:rsidR="005B306F" w:rsidRPr="00C93227">
        <w:t xml:space="preserve"> подкрепят проект</w:t>
      </w:r>
      <w:r w:rsidRPr="00C93227">
        <w:t xml:space="preserve">ите с висока добавена стойност, но се обяви против прехвърлянето на финансови средства от приоритета за </w:t>
      </w:r>
      <w:r w:rsidR="00331727" w:rsidRPr="00C93227">
        <w:t>напояването</w:t>
      </w:r>
      <w:r w:rsidR="00207BA6" w:rsidRPr="00C93227">
        <w:t>.</w:t>
      </w:r>
    </w:p>
    <w:p w:rsidR="00A55E81" w:rsidRPr="00C93227" w:rsidRDefault="00CF3F24" w:rsidP="00425C0B">
      <w:pPr>
        <w:spacing w:after="120"/>
        <w:jc w:val="both"/>
      </w:pPr>
      <w:r w:rsidRPr="00C93227">
        <w:rPr>
          <w:b/>
        </w:rPr>
        <w:t>Г</w:t>
      </w:r>
      <w:r w:rsidR="009A2FDE" w:rsidRPr="00C93227">
        <w:rPr>
          <w:b/>
        </w:rPr>
        <w:t xml:space="preserve">-н ГАЛИН ГЕНЧЕВ </w:t>
      </w:r>
      <w:r w:rsidR="0010381A" w:rsidRPr="00C93227">
        <w:t xml:space="preserve">изрази мнение </w:t>
      </w:r>
      <w:r w:rsidR="00E34C89" w:rsidRPr="00C93227">
        <w:t xml:space="preserve">по няколко въпроса </w:t>
      </w:r>
      <w:r w:rsidR="0010381A" w:rsidRPr="00C93227">
        <w:t>от името на ЕК</w:t>
      </w:r>
      <w:r w:rsidR="00E34C89" w:rsidRPr="00C93227">
        <w:t>, като отбеляза,</w:t>
      </w:r>
      <w:r w:rsidR="0010381A" w:rsidRPr="00C93227">
        <w:t xml:space="preserve"> че </w:t>
      </w:r>
      <w:r w:rsidR="00E34C89" w:rsidRPr="00C93227">
        <w:t>това</w:t>
      </w:r>
      <w:r w:rsidR="0010381A" w:rsidRPr="00C93227">
        <w:t xml:space="preserve"> </w:t>
      </w:r>
      <w:r w:rsidR="008F0177" w:rsidRPr="00C93227">
        <w:t xml:space="preserve">ще бъде първа стратегическа промяна на програмата, тъй като с прехвърлянето на бюджета автоматично ще трябва да се промени </w:t>
      </w:r>
      <w:r w:rsidR="0010381A" w:rsidRPr="00C93227">
        <w:t xml:space="preserve">и стратегическият индикатор за </w:t>
      </w:r>
      <w:r w:rsidR="00E34C89" w:rsidRPr="00C93227">
        <w:t xml:space="preserve">напояваните </w:t>
      </w:r>
      <w:r w:rsidR="0010381A" w:rsidRPr="00C93227">
        <w:t>площи</w:t>
      </w:r>
      <w:r w:rsidR="00E34C89" w:rsidRPr="00C93227">
        <w:t>.</w:t>
      </w:r>
    </w:p>
    <w:p w:rsidR="00A55E81" w:rsidRPr="00C93227" w:rsidRDefault="00E34C89" w:rsidP="00425C0B">
      <w:pPr>
        <w:spacing w:after="120"/>
        <w:jc w:val="both"/>
      </w:pPr>
      <w:r w:rsidRPr="00C93227">
        <w:lastRenderedPageBreak/>
        <w:t>Той д</w:t>
      </w:r>
      <w:r w:rsidR="0010381A" w:rsidRPr="00C93227">
        <w:t xml:space="preserve">опълни, че </w:t>
      </w:r>
      <w:r w:rsidR="00331727" w:rsidRPr="00C93227">
        <w:t>ГД „Регионално</w:t>
      </w:r>
      <w:r w:rsidR="00F64C62" w:rsidRPr="00C93227">
        <w:t xml:space="preserve"> развитие” </w:t>
      </w:r>
      <w:r w:rsidRPr="00C93227">
        <w:t>все още обмисля</w:t>
      </w:r>
      <w:r w:rsidR="00F64C62" w:rsidRPr="00C93227">
        <w:t xml:space="preserve"> </w:t>
      </w:r>
      <w:r w:rsidR="0010381A" w:rsidRPr="00C93227">
        <w:t>дали да се отчитат</w:t>
      </w:r>
      <w:r w:rsidR="00F64C62" w:rsidRPr="00C93227">
        <w:t xml:space="preserve"> </w:t>
      </w:r>
      <w:r w:rsidR="0010381A" w:rsidRPr="00C93227">
        <w:t>индикатори и операции, които са започнали и са в процес на изпълнение, но не са завършени.</w:t>
      </w:r>
    </w:p>
    <w:p w:rsidR="00E34C89" w:rsidRPr="00C93227" w:rsidRDefault="00E34C89" w:rsidP="00425C0B">
      <w:pPr>
        <w:spacing w:after="120"/>
        <w:jc w:val="both"/>
      </w:pPr>
      <w:r w:rsidRPr="00C93227">
        <w:t>Г-н Генчев акцентира върху факта, че</w:t>
      </w:r>
      <w:r w:rsidR="00665A99">
        <w:t xml:space="preserve"> Стратегията</w:t>
      </w:r>
      <w:r w:rsidR="00783F8D">
        <w:t xml:space="preserve"> в областта на хидромелиорациите</w:t>
      </w:r>
      <w:r w:rsidR="00665A99">
        <w:t>, изработена от Световната банка</w:t>
      </w:r>
      <w:r w:rsidR="00783F8D">
        <w:t>,</w:t>
      </w:r>
      <w:r w:rsidRPr="00C93227">
        <w:t xml:space="preserve"> е одобрена на ниво Министерски съвет и че тя трябва да бъде изпълнена под някаква форма. Той насочи вниманието и към необходимите мерки, които трябва да се предприемат, за да може по-голям брой от </w:t>
      </w:r>
      <w:r w:rsidR="0046099D" w:rsidRPr="00C93227">
        <w:t>асоциации</w:t>
      </w:r>
      <w:r w:rsidRPr="00C93227">
        <w:t>те</w:t>
      </w:r>
      <w:r w:rsidR="0046099D" w:rsidRPr="00C93227">
        <w:t xml:space="preserve"> за напояване да участват в управлението на инфраструктурата</w:t>
      </w:r>
      <w:r w:rsidRPr="00C93227">
        <w:t xml:space="preserve"> за напояване</w:t>
      </w:r>
      <w:r w:rsidR="0046099D" w:rsidRPr="00C93227">
        <w:t xml:space="preserve">. </w:t>
      </w:r>
    </w:p>
    <w:p w:rsidR="0010381A" w:rsidRPr="00425C0B" w:rsidRDefault="00C95697" w:rsidP="00425C0B">
      <w:pPr>
        <w:spacing w:after="120"/>
        <w:jc w:val="both"/>
      </w:pPr>
      <w:r w:rsidRPr="00C93227">
        <w:t>Г-н Генчев</w:t>
      </w:r>
      <w:r w:rsidR="0010381A" w:rsidRPr="00C93227">
        <w:t xml:space="preserve"> изрази мнение, че</w:t>
      </w:r>
      <w:r w:rsidR="007F353C" w:rsidRPr="00C93227">
        <w:t xml:space="preserve"> всички тези въпроси трябва да бъдат обмислени</w:t>
      </w:r>
      <w:r w:rsidR="00E34C89" w:rsidRPr="00C93227">
        <w:t>,</w:t>
      </w:r>
      <w:r w:rsidR="007F353C" w:rsidRPr="00C93227">
        <w:t xml:space="preserve"> преди да се вземе решение </w:t>
      </w:r>
      <w:r w:rsidR="00FB6060" w:rsidRPr="00C93227">
        <w:t xml:space="preserve">дали </w:t>
      </w:r>
      <w:r w:rsidR="007F353C" w:rsidRPr="00C93227">
        <w:t>да се предложи стратегическа промяна на програмата</w:t>
      </w:r>
      <w:r w:rsidR="0010381A" w:rsidRPr="00C93227">
        <w:t>.</w:t>
      </w:r>
    </w:p>
    <w:p w:rsidR="00A55E81" w:rsidRPr="00425C0B" w:rsidRDefault="006D48FD" w:rsidP="00425C0B">
      <w:pPr>
        <w:spacing w:after="120"/>
        <w:jc w:val="both"/>
        <w:rPr>
          <w:rFonts w:eastAsia="MS Mincho"/>
          <w:lang w:eastAsia="ja-JP"/>
        </w:rPr>
      </w:pPr>
      <w:r w:rsidRPr="00C93227">
        <w:rPr>
          <w:b/>
        </w:rPr>
        <w:t>Г-н АНГЕЛ СИРАКОВ,</w:t>
      </w:r>
      <w:r w:rsidR="00D04E91" w:rsidRPr="00C93227">
        <w:rPr>
          <w:rFonts w:eastAsia="MS Mincho"/>
          <w:b/>
          <w:lang w:eastAsia="ja-JP"/>
        </w:rPr>
        <w:t xml:space="preserve"> </w:t>
      </w:r>
      <w:r w:rsidRPr="00C93227">
        <w:rPr>
          <w:rFonts w:eastAsia="MS Mincho"/>
          <w:b/>
          <w:lang w:eastAsia="ja-JP"/>
        </w:rPr>
        <w:t>дирекция „</w:t>
      </w:r>
      <w:r w:rsidR="006E03BA" w:rsidRPr="00C93227">
        <w:rPr>
          <w:rFonts w:eastAsia="MS Mincho"/>
          <w:b/>
          <w:lang w:eastAsia="ja-JP"/>
        </w:rPr>
        <w:t>Централно координационно звено” на Министерс</w:t>
      </w:r>
      <w:r w:rsidR="00527861" w:rsidRPr="00C93227">
        <w:rPr>
          <w:rFonts w:eastAsia="MS Mincho"/>
          <w:b/>
          <w:lang w:eastAsia="ja-JP"/>
        </w:rPr>
        <w:t>ки съвет</w:t>
      </w:r>
      <w:r w:rsidR="0024104B">
        <w:rPr>
          <w:rFonts w:eastAsia="MS Mincho"/>
          <w:b/>
          <w:lang w:eastAsia="ja-JP"/>
        </w:rPr>
        <w:t>,</w:t>
      </w:r>
      <w:r w:rsidR="00527861" w:rsidRPr="00C93227">
        <w:rPr>
          <w:rFonts w:eastAsia="MS Mincho"/>
          <w:b/>
          <w:lang w:eastAsia="ja-JP"/>
        </w:rPr>
        <w:t xml:space="preserve"> </w:t>
      </w:r>
      <w:r w:rsidR="00527861" w:rsidRPr="00C93227">
        <w:rPr>
          <w:rFonts w:eastAsia="MS Mincho"/>
          <w:lang w:eastAsia="ja-JP"/>
        </w:rPr>
        <w:t xml:space="preserve">потвърди, че Стратегията за хидромелиорации е действаща и трябва да бъде изпълнена, като също така изрази подкрепа за </w:t>
      </w:r>
      <w:r w:rsidR="009B47EA" w:rsidRPr="00C93227">
        <w:rPr>
          <w:rFonts w:eastAsia="MS Mincho"/>
          <w:lang w:eastAsia="ja-JP"/>
        </w:rPr>
        <w:t>всяк</w:t>
      </w:r>
      <w:r w:rsidR="00527861" w:rsidRPr="00C93227">
        <w:rPr>
          <w:rFonts w:eastAsia="MS Mincho"/>
          <w:lang w:eastAsia="ja-JP"/>
        </w:rPr>
        <w:t>о действие на УО</w:t>
      </w:r>
      <w:r w:rsidR="009B47EA" w:rsidRPr="00C93227">
        <w:rPr>
          <w:rFonts w:eastAsia="MS Mincho"/>
          <w:lang w:eastAsia="ja-JP"/>
        </w:rPr>
        <w:t xml:space="preserve"> за у</w:t>
      </w:r>
      <w:r w:rsidR="00527861" w:rsidRPr="00C93227">
        <w:rPr>
          <w:rFonts w:eastAsia="MS Mincho"/>
          <w:lang w:eastAsia="ja-JP"/>
        </w:rPr>
        <w:t>скоряване изпълнението на ПРСР.</w:t>
      </w:r>
      <w:r w:rsidR="00D04E91" w:rsidRPr="00C93227">
        <w:rPr>
          <w:rFonts w:eastAsia="MS Mincho"/>
          <w:b/>
          <w:lang w:eastAsia="ja-JP"/>
        </w:rPr>
        <w:t xml:space="preserve"> </w:t>
      </w:r>
    </w:p>
    <w:p w:rsidR="00AC2DC8" w:rsidRPr="00C93227" w:rsidRDefault="00E52110" w:rsidP="00425C0B">
      <w:pPr>
        <w:spacing w:after="120"/>
        <w:jc w:val="both"/>
        <w:rPr>
          <w:rFonts w:eastAsia="MS Mincho"/>
          <w:b/>
          <w:lang w:eastAsia="ja-JP"/>
        </w:rPr>
      </w:pPr>
      <w:r w:rsidRPr="00C93227">
        <w:rPr>
          <w:rFonts w:eastAsia="MS Mincho"/>
          <w:b/>
          <w:lang w:eastAsia="ja-JP"/>
        </w:rPr>
        <w:t>Г-н ЯВОР ГЕ</w:t>
      </w:r>
      <w:r w:rsidR="00D04E91" w:rsidRPr="00C93227">
        <w:rPr>
          <w:rFonts w:eastAsia="MS Mincho"/>
          <w:b/>
          <w:lang w:eastAsia="ja-JP"/>
        </w:rPr>
        <w:t xml:space="preserve">ЧЕВ </w:t>
      </w:r>
      <w:r w:rsidR="002A7E28" w:rsidRPr="00C93227">
        <w:rPr>
          <w:rFonts w:eastAsia="MS Mincho"/>
          <w:lang w:eastAsia="ja-JP"/>
        </w:rPr>
        <w:t>отново</w:t>
      </w:r>
      <w:r w:rsidR="002A7E28" w:rsidRPr="00C93227">
        <w:rPr>
          <w:rFonts w:eastAsia="MS Mincho"/>
          <w:b/>
          <w:lang w:eastAsia="ja-JP"/>
        </w:rPr>
        <w:t xml:space="preserve"> </w:t>
      </w:r>
      <w:r w:rsidR="002A7E28" w:rsidRPr="00C93227">
        <w:rPr>
          <w:rFonts w:eastAsia="MS Mincho"/>
          <w:lang w:eastAsia="ja-JP"/>
        </w:rPr>
        <w:t>защити тезата си да не се прехвърлят средства от приоритет</w:t>
      </w:r>
      <w:r w:rsidR="002A7E28" w:rsidRPr="00C93227">
        <w:rPr>
          <w:rFonts w:eastAsia="MS Mincho"/>
          <w:b/>
          <w:lang w:eastAsia="ja-JP"/>
        </w:rPr>
        <w:t xml:space="preserve"> </w:t>
      </w:r>
      <w:r w:rsidR="002A7E28" w:rsidRPr="00C93227">
        <w:rPr>
          <w:rFonts w:eastAsia="MS Mincho"/>
          <w:lang w:eastAsia="ja-JP"/>
        </w:rPr>
        <w:t>напояване, като</w:t>
      </w:r>
      <w:r w:rsidR="002A7E28" w:rsidRPr="00C93227">
        <w:rPr>
          <w:rFonts w:eastAsia="MS Mincho"/>
          <w:b/>
          <w:lang w:eastAsia="ja-JP"/>
        </w:rPr>
        <w:t xml:space="preserve"> </w:t>
      </w:r>
      <w:r w:rsidR="00D04E91" w:rsidRPr="00C93227">
        <w:rPr>
          <w:rFonts w:eastAsia="MS Mincho"/>
          <w:lang w:eastAsia="ja-JP"/>
        </w:rPr>
        <w:t>изрази опасение от</w:t>
      </w:r>
      <w:r w:rsidR="007A621F" w:rsidRPr="00C93227">
        <w:rPr>
          <w:rFonts w:eastAsia="MS Mincho"/>
          <w:lang w:eastAsia="ja-JP"/>
        </w:rPr>
        <w:t xml:space="preserve"> </w:t>
      </w:r>
      <w:r w:rsidR="00D04E91" w:rsidRPr="00C93227">
        <w:rPr>
          <w:rFonts w:eastAsia="MS Mincho"/>
          <w:lang w:eastAsia="ja-JP"/>
        </w:rPr>
        <w:t xml:space="preserve">санкции по отношение на </w:t>
      </w:r>
      <w:r w:rsidR="007A621F" w:rsidRPr="00C93227">
        <w:rPr>
          <w:rFonts w:eastAsia="MS Mincho"/>
          <w:lang w:eastAsia="ja-JP"/>
        </w:rPr>
        <w:t>приоритет</w:t>
      </w:r>
      <w:r w:rsidR="002A7E28" w:rsidRPr="00C93227">
        <w:rPr>
          <w:rFonts w:eastAsia="MS Mincho"/>
          <w:lang w:eastAsia="ja-JP"/>
        </w:rPr>
        <w:t xml:space="preserve">а </w:t>
      </w:r>
      <w:r w:rsidR="00D04E91" w:rsidRPr="00C93227">
        <w:rPr>
          <w:rFonts w:eastAsia="MS Mincho"/>
          <w:lang w:eastAsia="ja-JP"/>
        </w:rPr>
        <w:t xml:space="preserve">при приключване на </w:t>
      </w:r>
      <w:r w:rsidR="00C52DE1">
        <w:rPr>
          <w:rFonts w:eastAsia="MS Mincho"/>
          <w:lang w:eastAsia="ja-JP"/>
        </w:rPr>
        <w:t>П</w:t>
      </w:r>
      <w:r w:rsidR="00D04E91" w:rsidRPr="00C93227">
        <w:rPr>
          <w:rFonts w:eastAsia="MS Mincho"/>
          <w:lang w:eastAsia="ja-JP"/>
        </w:rPr>
        <w:t>рограмата</w:t>
      </w:r>
      <w:r w:rsidR="007A621F" w:rsidRPr="00C93227">
        <w:rPr>
          <w:rFonts w:eastAsia="MS Mincho"/>
          <w:lang w:eastAsia="ja-JP"/>
        </w:rPr>
        <w:t>.</w:t>
      </w:r>
    </w:p>
    <w:p w:rsidR="003F2D38" w:rsidRPr="00C93227" w:rsidRDefault="00422058" w:rsidP="00425C0B">
      <w:pPr>
        <w:spacing w:after="120"/>
        <w:jc w:val="both"/>
        <w:rPr>
          <w:rFonts w:eastAsia="MS Mincho"/>
          <w:lang w:eastAsia="ja-JP"/>
        </w:rPr>
      </w:pPr>
      <w:r w:rsidRPr="00C93227">
        <w:rPr>
          <w:rFonts w:eastAsia="MS Mincho"/>
          <w:b/>
          <w:lang w:eastAsia="ja-JP"/>
        </w:rPr>
        <w:t>Г</w:t>
      </w:r>
      <w:r w:rsidR="002E7BAB" w:rsidRPr="00C93227">
        <w:rPr>
          <w:rFonts w:eastAsia="MS Mincho"/>
          <w:b/>
          <w:lang w:eastAsia="ja-JP"/>
        </w:rPr>
        <w:t xml:space="preserve">-н АНТОН АСПАРУХОВ </w:t>
      </w:r>
      <w:r w:rsidR="002E7BAB" w:rsidRPr="00C93227">
        <w:rPr>
          <w:rFonts w:eastAsia="MS Mincho"/>
          <w:lang w:eastAsia="ja-JP"/>
        </w:rPr>
        <w:t>уточни, че настоящият</w:t>
      </w:r>
      <w:r w:rsidR="00D87D21" w:rsidRPr="00C93227">
        <w:rPr>
          <w:rFonts w:eastAsia="MS Mincho"/>
          <w:lang w:eastAsia="ja-JP"/>
        </w:rPr>
        <w:t xml:space="preserve"> фокус</w:t>
      </w:r>
      <w:r w:rsidR="002E7BAB" w:rsidRPr="00C93227">
        <w:rPr>
          <w:rFonts w:eastAsia="MS Mincho"/>
          <w:lang w:eastAsia="ja-JP"/>
        </w:rPr>
        <w:t xml:space="preserve"> на УО</w:t>
      </w:r>
      <w:r w:rsidR="00D87D21" w:rsidRPr="00C93227">
        <w:rPr>
          <w:rFonts w:eastAsia="MS Mincho"/>
          <w:lang w:eastAsia="ja-JP"/>
        </w:rPr>
        <w:t xml:space="preserve"> е </w:t>
      </w:r>
      <w:r w:rsidR="002E7BAB" w:rsidRPr="00C93227">
        <w:rPr>
          <w:rFonts w:eastAsia="MS Mincho"/>
          <w:lang w:eastAsia="ja-JP"/>
        </w:rPr>
        <w:t xml:space="preserve">насочен към </w:t>
      </w:r>
      <w:r w:rsidRPr="00C93227">
        <w:rPr>
          <w:rFonts w:eastAsia="MS Mincho"/>
          <w:lang w:eastAsia="ja-JP"/>
        </w:rPr>
        <w:t xml:space="preserve">постигане на </w:t>
      </w:r>
      <w:r w:rsidR="002E7BAB" w:rsidRPr="00C93227">
        <w:rPr>
          <w:rFonts w:eastAsia="MS Mincho"/>
          <w:lang w:eastAsia="ja-JP"/>
        </w:rPr>
        <w:t>междинната</w:t>
      </w:r>
      <w:r w:rsidR="00D87D21" w:rsidRPr="00C93227">
        <w:rPr>
          <w:rFonts w:eastAsia="MS Mincho"/>
          <w:lang w:eastAsia="ja-JP"/>
        </w:rPr>
        <w:t xml:space="preserve">, </w:t>
      </w:r>
      <w:r w:rsidR="002E7BAB" w:rsidRPr="00C93227">
        <w:rPr>
          <w:rFonts w:eastAsia="MS Mincho"/>
          <w:lang w:eastAsia="ja-JP"/>
        </w:rPr>
        <w:t xml:space="preserve">а не </w:t>
      </w:r>
      <w:r w:rsidRPr="00C93227">
        <w:rPr>
          <w:rFonts w:eastAsia="MS Mincho"/>
          <w:lang w:eastAsia="ja-JP"/>
        </w:rPr>
        <w:t>на</w:t>
      </w:r>
      <w:r w:rsidR="002E7BAB" w:rsidRPr="00C93227">
        <w:rPr>
          <w:rFonts w:eastAsia="MS Mincho"/>
          <w:lang w:eastAsia="ja-JP"/>
        </w:rPr>
        <w:t xml:space="preserve"> крайната цел</w:t>
      </w:r>
      <w:r w:rsidR="000E6141" w:rsidRPr="00C93227">
        <w:rPr>
          <w:rFonts w:eastAsia="MS Mincho"/>
          <w:lang w:eastAsia="ja-JP"/>
        </w:rPr>
        <w:t>,</w:t>
      </w:r>
      <w:r w:rsidR="002E7BAB" w:rsidRPr="00C93227">
        <w:rPr>
          <w:rFonts w:eastAsia="MS Mincho"/>
          <w:lang w:eastAsia="ja-JP"/>
        </w:rPr>
        <w:t xml:space="preserve"> </w:t>
      </w:r>
      <w:r w:rsidR="00D87D21" w:rsidRPr="00C93227">
        <w:rPr>
          <w:rFonts w:eastAsia="MS Mincho"/>
          <w:lang w:eastAsia="ja-JP"/>
        </w:rPr>
        <w:t xml:space="preserve">понеже на нейна база може да бъде загубен резерв за изпълнение. </w:t>
      </w:r>
      <w:r w:rsidRPr="00C93227">
        <w:rPr>
          <w:rFonts w:eastAsia="MS Mincho"/>
          <w:lang w:eastAsia="ja-JP"/>
        </w:rPr>
        <w:t>Той уточни, че</w:t>
      </w:r>
      <w:r w:rsidR="00CD39A3" w:rsidRPr="00C93227">
        <w:rPr>
          <w:rFonts w:eastAsia="MS Mincho"/>
          <w:lang w:eastAsia="ja-JP"/>
        </w:rPr>
        <w:t xml:space="preserve"> </w:t>
      </w:r>
      <w:r w:rsidRPr="00C93227">
        <w:rPr>
          <w:rFonts w:eastAsia="MS Mincho"/>
          <w:lang w:eastAsia="ja-JP"/>
        </w:rPr>
        <w:t>п</w:t>
      </w:r>
      <w:r w:rsidR="007C70BA" w:rsidRPr="00C93227">
        <w:rPr>
          <w:rFonts w:eastAsia="MS Mincho"/>
          <w:lang w:eastAsia="ja-JP"/>
        </w:rPr>
        <w:t xml:space="preserve">о отношение на сдруженията за напояване </w:t>
      </w:r>
      <w:r w:rsidRPr="00C93227">
        <w:rPr>
          <w:rFonts w:eastAsia="MS Mincho"/>
          <w:lang w:eastAsia="ja-JP"/>
        </w:rPr>
        <w:t xml:space="preserve">са извършени </w:t>
      </w:r>
      <w:r w:rsidR="007C70BA" w:rsidRPr="00C93227">
        <w:rPr>
          <w:rFonts w:eastAsia="MS Mincho"/>
          <w:lang w:eastAsia="ja-JP"/>
        </w:rPr>
        <w:t>всички за</w:t>
      </w:r>
      <w:r w:rsidRPr="00C93227">
        <w:rPr>
          <w:rFonts w:eastAsia="MS Mincho"/>
          <w:lang w:eastAsia="ja-JP"/>
        </w:rPr>
        <w:t>конодателни мерки и действия, чрез</w:t>
      </w:r>
      <w:r w:rsidR="007C70BA" w:rsidRPr="00C93227">
        <w:rPr>
          <w:rFonts w:eastAsia="MS Mincho"/>
          <w:lang w:eastAsia="ja-JP"/>
        </w:rPr>
        <w:t xml:space="preserve"> които те да станат допустими бенефициенти по </w:t>
      </w:r>
      <w:r w:rsidR="006B1E12">
        <w:rPr>
          <w:rFonts w:eastAsia="MS Mincho"/>
          <w:lang w:eastAsia="ja-JP"/>
        </w:rPr>
        <w:t>под</w:t>
      </w:r>
      <w:r w:rsidR="007C70BA" w:rsidRPr="00C93227">
        <w:rPr>
          <w:rFonts w:eastAsia="MS Mincho"/>
          <w:lang w:eastAsia="ja-JP"/>
        </w:rPr>
        <w:t>мя</w:t>
      </w:r>
      <w:r w:rsidRPr="00C93227">
        <w:rPr>
          <w:rFonts w:eastAsia="MS Mincho"/>
          <w:lang w:eastAsia="ja-JP"/>
        </w:rPr>
        <w:t xml:space="preserve">рка 4.3. </w:t>
      </w:r>
      <w:r w:rsidR="00B43B2C" w:rsidRPr="00C93227">
        <w:rPr>
          <w:rFonts w:eastAsia="MS Mincho"/>
          <w:lang w:eastAsia="ja-JP"/>
        </w:rPr>
        <w:t>По отношение на др</w:t>
      </w:r>
      <w:r w:rsidRPr="00C93227">
        <w:rPr>
          <w:rFonts w:eastAsia="MS Mincho"/>
          <w:lang w:eastAsia="ja-JP"/>
        </w:rPr>
        <w:t>угия</w:t>
      </w:r>
      <w:r w:rsidR="008F019B" w:rsidRPr="00C93227">
        <w:rPr>
          <w:rFonts w:eastAsia="MS Mincho"/>
          <w:lang w:eastAsia="ja-JP"/>
        </w:rPr>
        <w:t xml:space="preserve"> евентуален бенефициент „</w:t>
      </w:r>
      <w:r w:rsidR="00B43B2C" w:rsidRPr="00C93227">
        <w:rPr>
          <w:rFonts w:eastAsia="MS Mincho"/>
          <w:lang w:eastAsia="ja-JP"/>
        </w:rPr>
        <w:t>Напоителни системи</w:t>
      </w:r>
      <w:r w:rsidR="008F019B" w:rsidRPr="00C93227">
        <w:rPr>
          <w:rFonts w:eastAsia="MS Mincho"/>
          <w:lang w:eastAsia="ja-JP"/>
        </w:rPr>
        <w:t>”</w:t>
      </w:r>
      <w:r w:rsidR="00B43B2C" w:rsidRPr="00C93227">
        <w:rPr>
          <w:rFonts w:eastAsia="MS Mincho"/>
          <w:lang w:eastAsia="ja-JP"/>
        </w:rPr>
        <w:t>, реформата към този момент върви със з</w:t>
      </w:r>
      <w:r w:rsidR="00EE563B" w:rsidRPr="00C93227">
        <w:rPr>
          <w:rFonts w:eastAsia="MS Mincho"/>
          <w:lang w:eastAsia="ja-JP"/>
        </w:rPr>
        <w:t>абавени темпове, като това може да доведе и до забавяне в усвояването на средствата в 4.3.</w:t>
      </w:r>
    </w:p>
    <w:p w:rsidR="00212870" w:rsidRPr="00C93227" w:rsidRDefault="00B64CFF" w:rsidP="00425C0B">
      <w:pPr>
        <w:spacing w:after="120"/>
        <w:jc w:val="both"/>
        <w:rPr>
          <w:rFonts w:eastAsia="MS Mincho"/>
          <w:lang w:eastAsia="ja-JP"/>
        </w:rPr>
      </w:pPr>
      <w:r w:rsidRPr="00C93227">
        <w:rPr>
          <w:rFonts w:eastAsia="MS Mincho"/>
          <w:lang w:eastAsia="ja-JP"/>
        </w:rPr>
        <w:t>В допълнение, г</w:t>
      </w:r>
      <w:r w:rsidR="00EE563B" w:rsidRPr="00C93227">
        <w:rPr>
          <w:rFonts w:eastAsia="MS Mincho"/>
          <w:lang w:eastAsia="ja-JP"/>
        </w:rPr>
        <w:t xml:space="preserve">-н Аспарухов разясни, че </w:t>
      </w:r>
      <w:r w:rsidR="00B43B2C" w:rsidRPr="00C93227">
        <w:rPr>
          <w:rFonts w:eastAsia="MS Mincho"/>
          <w:lang w:eastAsia="ja-JP"/>
        </w:rPr>
        <w:t>следв</w:t>
      </w:r>
      <w:r w:rsidR="001334DC" w:rsidRPr="00C93227">
        <w:rPr>
          <w:rFonts w:eastAsia="MS Mincho"/>
          <w:lang w:eastAsia="ja-JP"/>
        </w:rPr>
        <w:t>ащия</w:t>
      </w:r>
      <w:r w:rsidRPr="00C93227">
        <w:rPr>
          <w:rFonts w:eastAsia="MS Mincho"/>
          <w:lang w:eastAsia="ja-JP"/>
        </w:rPr>
        <w:t xml:space="preserve">т </w:t>
      </w:r>
      <w:r w:rsidR="001334DC" w:rsidRPr="00C93227">
        <w:rPr>
          <w:rFonts w:eastAsia="MS Mincho"/>
          <w:lang w:eastAsia="ja-JP"/>
        </w:rPr>
        <w:t xml:space="preserve">етап </w:t>
      </w:r>
      <w:r w:rsidRPr="00C93227">
        <w:rPr>
          <w:rFonts w:eastAsia="MS Mincho"/>
          <w:lang w:eastAsia="ja-JP"/>
        </w:rPr>
        <w:t xml:space="preserve">на предвидената </w:t>
      </w:r>
      <w:r w:rsidR="001334DC" w:rsidRPr="00C93227">
        <w:rPr>
          <w:rFonts w:eastAsia="MS Mincho"/>
          <w:lang w:eastAsia="ja-JP"/>
        </w:rPr>
        <w:t>със</w:t>
      </w:r>
      <w:r w:rsidR="00B43B2C" w:rsidRPr="00C93227">
        <w:rPr>
          <w:rFonts w:eastAsia="MS Mincho"/>
          <w:lang w:eastAsia="ja-JP"/>
        </w:rPr>
        <w:t xml:space="preserve"> Стратегия на Световна банка </w:t>
      </w:r>
      <w:r w:rsidRPr="00C93227">
        <w:rPr>
          <w:rFonts w:eastAsia="MS Mincho"/>
          <w:lang w:eastAsia="ja-JP"/>
        </w:rPr>
        <w:t xml:space="preserve">реформа </w:t>
      </w:r>
      <w:r w:rsidR="00B43B2C" w:rsidRPr="00C93227">
        <w:rPr>
          <w:rFonts w:eastAsia="MS Mincho"/>
          <w:lang w:eastAsia="ja-JP"/>
        </w:rPr>
        <w:t>изисква специално нов Закон за хидромелиорации, който да уреди регулаторната среда, в която ще оперират новосформираните регионални предприятия по хидромелиорация.</w:t>
      </w:r>
    </w:p>
    <w:p w:rsidR="009F1B5A" w:rsidRPr="00C93227" w:rsidRDefault="00EE563B" w:rsidP="00425C0B">
      <w:pPr>
        <w:spacing w:after="120"/>
        <w:jc w:val="both"/>
        <w:rPr>
          <w:rFonts w:eastAsia="MS Mincho"/>
          <w:lang w:eastAsia="ja-JP"/>
        </w:rPr>
      </w:pPr>
      <w:r w:rsidRPr="00C93227">
        <w:rPr>
          <w:rFonts w:eastAsia="MS Mincho"/>
          <w:lang w:eastAsia="ja-JP"/>
        </w:rPr>
        <w:t>Той обобщи, че напредналият етап</w:t>
      </w:r>
      <w:r w:rsidR="00212870" w:rsidRPr="00C93227">
        <w:rPr>
          <w:rFonts w:eastAsia="MS Mincho"/>
          <w:lang w:eastAsia="ja-JP"/>
        </w:rPr>
        <w:t xml:space="preserve"> на изпълнение на ПРСР</w:t>
      </w:r>
      <w:r w:rsidR="00236526" w:rsidRPr="00C93227">
        <w:rPr>
          <w:rFonts w:eastAsia="MS Mincho"/>
          <w:lang w:eastAsia="ja-JP"/>
        </w:rPr>
        <w:t xml:space="preserve"> изисква конкретни дейс</w:t>
      </w:r>
      <w:r w:rsidR="0011773D" w:rsidRPr="00C93227">
        <w:rPr>
          <w:rFonts w:eastAsia="MS Mincho"/>
          <w:lang w:eastAsia="ja-JP"/>
        </w:rPr>
        <w:t>твия и прехвърляне на средства към една от мерките с най-висока добавена стойност,</w:t>
      </w:r>
      <w:r w:rsidR="00236526" w:rsidRPr="00C93227">
        <w:rPr>
          <w:rFonts w:eastAsia="MS Mincho"/>
          <w:lang w:eastAsia="ja-JP"/>
        </w:rPr>
        <w:t xml:space="preserve"> за </w:t>
      </w:r>
      <w:r w:rsidR="0011773D" w:rsidRPr="00C93227">
        <w:rPr>
          <w:rFonts w:eastAsia="MS Mincho"/>
          <w:lang w:eastAsia="ja-JP"/>
        </w:rPr>
        <w:t>да бъдат изпълнени съответните междинни цели.</w:t>
      </w:r>
    </w:p>
    <w:p w:rsidR="00850ACC" w:rsidRPr="00C93227" w:rsidRDefault="00850ACC" w:rsidP="00425C0B">
      <w:pPr>
        <w:spacing w:after="120"/>
        <w:jc w:val="both"/>
        <w:rPr>
          <w:rFonts w:eastAsia="MS Mincho"/>
          <w:lang w:eastAsia="ja-JP"/>
        </w:rPr>
      </w:pPr>
      <w:r w:rsidRPr="00C93227">
        <w:rPr>
          <w:rFonts w:eastAsia="MS Mincho"/>
          <w:lang w:eastAsia="ja-JP"/>
        </w:rPr>
        <w:t xml:space="preserve">Проведе се </w:t>
      </w:r>
      <w:r w:rsidR="00C93227" w:rsidRPr="00C93227">
        <w:rPr>
          <w:rFonts w:eastAsia="MS Mincho"/>
          <w:lang w:eastAsia="ja-JP"/>
        </w:rPr>
        <w:t>дискусия</w:t>
      </w:r>
      <w:r w:rsidRPr="00C93227">
        <w:rPr>
          <w:rFonts w:eastAsia="MS Mincho"/>
          <w:lang w:eastAsia="ja-JP"/>
        </w:rPr>
        <w:t xml:space="preserve"> между г-н Ангел Сираков, г-н Антон Аспарухов, г-жа Десислава Стефанова</w:t>
      </w:r>
      <w:r w:rsidR="0024104B">
        <w:rPr>
          <w:rFonts w:eastAsia="MS Mincho"/>
          <w:lang w:eastAsia="ja-JP"/>
        </w:rPr>
        <w:t>,</w:t>
      </w:r>
      <w:r w:rsidRPr="00C93227">
        <w:rPr>
          <w:rFonts w:eastAsia="MS Mincho"/>
          <w:lang w:eastAsia="ja-JP"/>
        </w:rPr>
        <w:t xml:space="preserve"> представител на УО на ОП „Околна среда“, г-жа Ася Гочева, д-р Лозана </w:t>
      </w:r>
      <w:r w:rsidR="00C93227" w:rsidRPr="00C93227">
        <w:rPr>
          <w:rFonts w:eastAsia="MS Mincho"/>
          <w:lang w:eastAsia="ja-JP"/>
        </w:rPr>
        <w:t>Василева</w:t>
      </w:r>
      <w:r w:rsidRPr="00C93227">
        <w:rPr>
          <w:rFonts w:eastAsia="MS Mincho"/>
          <w:lang w:eastAsia="ja-JP"/>
        </w:rPr>
        <w:t xml:space="preserve">, г-н Иван Главчовски и г-н Венцислав Върбанов. </w:t>
      </w:r>
    </w:p>
    <w:p w:rsidR="00A513A9" w:rsidRPr="00C93227" w:rsidRDefault="00850ACC" w:rsidP="00425C0B">
      <w:pPr>
        <w:spacing w:after="120"/>
        <w:jc w:val="both"/>
        <w:rPr>
          <w:rFonts w:eastAsia="MS Mincho"/>
          <w:lang w:eastAsia="ja-JP"/>
        </w:rPr>
      </w:pPr>
      <w:r w:rsidRPr="00C93227">
        <w:rPr>
          <w:rFonts w:eastAsia="MS Mincho"/>
          <w:b/>
          <w:lang w:eastAsia="ja-JP"/>
        </w:rPr>
        <w:t xml:space="preserve">Д-р ЛОЗАНА ВАСИЛЕВА </w:t>
      </w:r>
      <w:r w:rsidR="00221357">
        <w:rPr>
          <w:rFonts w:eastAsia="MS Mincho"/>
          <w:lang w:eastAsia="ja-JP"/>
        </w:rPr>
        <w:t>предложи</w:t>
      </w:r>
      <w:r w:rsidRPr="00C93227">
        <w:rPr>
          <w:rFonts w:eastAsia="MS Mincho"/>
          <w:lang w:eastAsia="ja-JP"/>
        </w:rPr>
        <w:t xml:space="preserve"> да се премине към гласуване на решението. Предложението е Комитетът да одобри предложението на УО на ПРСР за четвърто изменение и допълнение на програмата, което включва прехвърляне на финансови средства в размер на 70 млн. евро публични разходи от Фокус област 5А към Фокус област 3А. </w:t>
      </w:r>
    </w:p>
    <w:p w:rsidR="00850ACC" w:rsidRPr="00C93227" w:rsidRDefault="00850ACC" w:rsidP="00425C0B">
      <w:pPr>
        <w:spacing w:after="120"/>
        <w:jc w:val="both"/>
        <w:rPr>
          <w:rFonts w:eastAsia="MS Mincho"/>
          <w:lang w:eastAsia="ja-JP"/>
        </w:rPr>
      </w:pPr>
      <w:r w:rsidRPr="00C93227">
        <w:rPr>
          <w:rFonts w:eastAsia="MS Mincho"/>
          <w:lang w:eastAsia="ja-JP"/>
        </w:rPr>
        <w:t xml:space="preserve">Предложението се прие. </w:t>
      </w:r>
      <w:r w:rsidR="005025CE">
        <w:rPr>
          <w:rFonts w:eastAsia="MS Mincho"/>
          <w:lang w:eastAsia="ja-JP"/>
        </w:rPr>
        <w:t>Проведе се гласуване.</w:t>
      </w:r>
    </w:p>
    <w:p w:rsidR="008C5417" w:rsidRDefault="00850ACC" w:rsidP="00425C0B">
      <w:pPr>
        <w:spacing w:after="120"/>
        <w:jc w:val="both"/>
        <w:rPr>
          <w:rFonts w:eastAsia="MS Mincho"/>
          <w:b/>
          <w:u w:val="single"/>
          <w:lang w:eastAsia="ja-JP"/>
        </w:rPr>
      </w:pPr>
      <w:r w:rsidRPr="00C93227">
        <w:rPr>
          <w:rFonts w:eastAsia="MS Mincho"/>
          <w:b/>
          <w:u w:val="single"/>
          <w:lang w:eastAsia="ja-JP"/>
        </w:rPr>
        <w:t>РЕШЕНИЕ ПО ТОЧКА 4-та ОТ ДНЕВНИЯ РЕД:</w:t>
      </w:r>
    </w:p>
    <w:p w:rsidR="00850ACC" w:rsidRPr="00C93227" w:rsidRDefault="00850ACC" w:rsidP="00425C0B">
      <w:pPr>
        <w:spacing w:after="120"/>
        <w:jc w:val="both"/>
        <w:rPr>
          <w:b/>
          <w:i/>
        </w:rPr>
      </w:pPr>
      <w:r w:rsidRPr="00C93227">
        <w:rPr>
          <w:b/>
          <w:i/>
        </w:rPr>
        <w:t>т 4</w:t>
      </w:r>
      <w:r w:rsidR="0060456E">
        <w:rPr>
          <w:b/>
          <w:i/>
        </w:rPr>
        <w:t>.</w:t>
      </w:r>
      <w:r w:rsidRPr="00C93227">
        <w:rPr>
          <w:b/>
          <w:i/>
        </w:rPr>
        <w:t xml:space="preserve"> КН одобри предл</w:t>
      </w:r>
      <w:r w:rsidR="00425C0B">
        <w:rPr>
          <w:b/>
          <w:i/>
        </w:rPr>
        <w:t>ожението на УО на ПРСР за 4-то</w:t>
      </w:r>
      <w:r w:rsidRPr="00C93227">
        <w:rPr>
          <w:b/>
          <w:i/>
        </w:rPr>
        <w:t xml:space="preserve"> изменение на Програмата за развитие на селските райони (2014-2020 г.) и упълномощи Управляващия Орган на Програмата да го изпрати официално (чрез SFC) на Европейската Комисия както следва:</w:t>
      </w:r>
    </w:p>
    <w:p w:rsidR="00850ACC" w:rsidRPr="00425C0B" w:rsidRDefault="0060456E" w:rsidP="00425C0B">
      <w:pPr>
        <w:numPr>
          <w:ilvl w:val="0"/>
          <w:numId w:val="20"/>
        </w:numPr>
        <w:overflowPunct w:val="0"/>
        <w:autoSpaceDE w:val="0"/>
        <w:autoSpaceDN w:val="0"/>
        <w:adjustRightInd w:val="0"/>
        <w:spacing w:after="120"/>
        <w:jc w:val="both"/>
        <w:textAlignment w:val="baseline"/>
        <w:rPr>
          <w:i/>
          <w:lang w:eastAsia="en-US"/>
        </w:rPr>
      </w:pPr>
      <w:r w:rsidRPr="0060456E">
        <w:rPr>
          <w:b/>
          <w:i/>
          <w:lang w:eastAsia="en-US"/>
        </w:rPr>
        <w:lastRenderedPageBreak/>
        <w:t>т 4.1</w:t>
      </w:r>
      <w:r w:rsidR="00DC3BCB">
        <w:rPr>
          <w:b/>
          <w:i/>
          <w:lang w:eastAsia="en-US"/>
        </w:rPr>
        <w:t>.</w:t>
      </w:r>
      <w:r w:rsidRPr="0060456E">
        <w:rPr>
          <w:b/>
          <w:i/>
          <w:lang w:eastAsia="en-US"/>
        </w:rPr>
        <w:t xml:space="preserve"> </w:t>
      </w:r>
      <w:r w:rsidR="00850ACC" w:rsidRPr="00A228AB">
        <w:rPr>
          <w:b/>
          <w:i/>
          <w:lang w:eastAsia="en-US"/>
        </w:rPr>
        <w:t>КН одобри предложението на УО на ПРСР за прехвърляне на финансови средства в размер на 70 млн. евро публични разходи от Фокус област 5А „Повишаване на ефективността при потреблението на вода в селското стопанство“ към Фокус област 3А „Подобряване на конкурентоспособността на първичните производители чрез по-доброто им интегриране в селскостопанската и хранителната верига посредством схеми за качество, които да добавят стойност към селскостопанските продукти, популяризиране на местните пазари и къси вериги на доставки, групи на производителите и организации и междубраншови организации“, както и промяна в заложените индикатори в съответствие с предложения трансфер на средства.</w:t>
      </w:r>
    </w:p>
    <w:p w:rsidR="00850ACC" w:rsidRPr="00C93227" w:rsidRDefault="00850ACC" w:rsidP="00425C0B">
      <w:pPr>
        <w:spacing w:after="120"/>
        <w:jc w:val="both"/>
        <w:rPr>
          <w:rFonts w:eastAsia="MS Mincho"/>
          <w:lang w:eastAsia="ja-JP"/>
        </w:rPr>
      </w:pPr>
      <w:r w:rsidRPr="00C93227">
        <w:rPr>
          <w:rFonts w:eastAsia="MS Mincho"/>
          <w:b/>
          <w:lang w:eastAsia="ja-JP"/>
        </w:rPr>
        <w:t>Д-р ЛОЗАНА ВАСИЛЕВА</w:t>
      </w:r>
      <w:r w:rsidR="00314B13">
        <w:rPr>
          <w:rFonts w:eastAsia="MS Mincho"/>
          <w:lang w:eastAsia="ja-JP"/>
        </w:rPr>
        <w:t xml:space="preserve"> предло</w:t>
      </w:r>
      <w:r w:rsidR="00221357">
        <w:rPr>
          <w:rFonts w:eastAsia="MS Mincho"/>
          <w:lang w:eastAsia="ja-JP"/>
        </w:rPr>
        <w:t>жи</w:t>
      </w:r>
      <w:r w:rsidRPr="00C93227">
        <w:rPr>
          <w:rFonts w:eastAsia="MS Mincho"/>
          <w:lang w:eastAsia="ja-JP"/>
        </w:rPr>
        <w:t xml:space="preserve"> да се разгледа и втората част на т</w:t>
      </w:r>
      <w:r w:rsidR="00C52DE1">
        <w:rPr>
          <w:rFonts w:eastAsia="MS Mincho"/>
          <w:lang w:eastAsia="ja-JP"/>
        </w:rPr>
        <w:t>.</w:t>
      </w:r>
      <w:r w:rsidRPr="00C93227">
        <w:rPr>
          <w:rFonts w:eastAsia="MS Mincho"/>
          <w:lang w:eastAsia="ja-JP"/>
        </w:rPr>
        <w:t xml:space="preserve"> 4</w:t>
      </w:r>
      <w:r w:rsidR="00C52DE1">
        <w:rPr>
          <w:rFonts w:eastAsia="MS Mincho"/>
          <w:lang w:eastAsia="ja-JP"/>
        </w:rPr>
        <w:t xml:space="preserve"> от Дневния ред</w:t>
      </w:r>
      <w:r w:rsidRPr="00C93227">
        <w:rPr>
          <w:rFonts w:eastAsia="MS Mincho"/>
          <w:lang w:eastAsia="ja-JP"/>
        </w:rPr>
        <w:t xml:space="preserve">, предложението за редакционно изменение в текста на Мярка 11 - „Биологично земеделие”. </w:t>
      </w:r>
    </w:p>
    <w:p w:rsidR="00850ACC" w:rsidRPr="00C93227" w:rsidRDefault="00850ACC" w:rsidP="00425C0B">
      <w:pPr>
        <w:spacing w:after="120"/>
        <w:jc w:val="both"/>
        <w:rPr>
          <w:rFonts w:eastAsia="MS Mincho"/>
          <w:lang w:eastAsia="ja-JP"/>
        </w:rPr>
      </w:pPr>
      <w:r w:rsidRPr="00C93227">
        <w:rPr>
          <w:rFonts w:eastAsia="MS Mincho"/>
          <w:b/>
          <w:lang w:eastAsia="ja-JP"/>
        </w:rPr>
        <w:t xml:space="preserve">Г-жа МИЛЕНА ЙОРДАНОВА </w:t>
      </w:r>
      <w:r w:rsidRPr="00C93227">
        <w:rPr>
          <w:rFonts w:eastAsia="MS Mincho"/>
          <w:lang w:eastAsia="ja-JP"/>
        </w:rPr>
        <w:t xml:space="preserve">поясни, че предварително изпратеният материал по Мярка 11 на Комитета </w:t>
      </w:r>
      <w:r w:rsidR="00C52DE1">
        <w:rPr>
          <w:rFonts w:eastAsia="MS Mincho"/>
          <w:lang w:eastAsia="ja-JP"/>
        </w:rPr>
        <w:t>за</w:t>
      </w:r>
      <w:r w:rsidRPr="00C93227">
        <w:rPr>
          <w:rFonts w:eastAsia="MS Mincho"/>
          <w:lang w:eastAsia="ja-JP"/>
        </w:rPr>
        <w:t xml:space="preserve"> наблюдение цели да прецизира текстовете, които касаят биологичното животновъдство по подмярка 11.2. При предложението са отчетени както изискванията към кандидатите - договор с контролиращо лице, площ и животни, които следва да са включени в система </w:t>
      </w:r>
      <w:r w:rsidR="00A10CEC">
        <w:rPr>
          <w:rFonts w:eastAsia="MS Mincho"/>
          <w:lang w:eastAsia="ja-JP"/>
        </w:rPr>
        <w:t>з</w:t>
      </w:r>
      <w:r w:rsidR="00314B13">
        <w:rPr>
          <w:rFonts w:eastAsia="MS Mincho"/>
          <w:lang w:eastAsia="ja-JP"/>
        </w:rPr>
        <w:t xml:space="preserve">а контрол, </w:t>
      </w:r>
      <w:r w:rsidR="00B6633E">
        <w:rPr>
          <w:rFonts w:eastAsia="MS Mincho"/>
          <w:lang w:eastAsia="ja-JP"/>
        </w:rPr>
        <w:t>така</w:t>
      </w:r>
      <w:r w:rsidRPr="00C93227">
        <w:rPr>
          <w:rFonts w:eastAsia="MS Mincho"/>
          <w:lang w:eastAsia="ja-JP"/>
        </w:rPr>
        <w:t xml:space="preserve"> и задължението на кандидатите да спазват регламенти </w:t>
      </w:r>
      <w:r w:rsidR="0028419C">
        <w:rPr>
          <w:rFonts w:eastAsia="MS Mincho"/>
          <w:lang w:eastAsia="ja-JP"/>
        </w:rPr>
        <w:t xml:space="preserve">(ЕО) </w:t>
      </w:r>
      <w:r w:rsidRPr="00C93227">
        <w:rPr>
          <w:rFonts w:eastAsia="MS Mincho"/>
          <w:lang w:eastAsia="ja-JP"/>
        </w:rPr>
        <w:t>834</w:t>
      </w:r>
      <w:r w:rsidR="0028419C">
        <w:rPr>
          <w:rFonts w:eastAsia="MS Mincho"/>
          <w:lang w:eastAsia="ja-JP"/>
        </w:rPr>
        <w:t>/2007</w:t>
      </w:r>
      <w:r w:rsidRPr="00C93227">
        <w:rPr>
          <w:rFonts w:eastAsia="MS Mincho"/>
          <w:lang w:eastAsia="ja-JP"/>
        </w:rPr>
        <w:t xml:space="preserve"> и 889</w:t>
      </w:r>
      <w:r w:rsidR="0028419C">
        <w:rPr>
          <w:rFonts w:eastAsia="MS Mincho"/>
          <w:lang w:eastAsia="ja-JP"/>
        </w:rPr>
        <w:t>/2008</w:t>
      </w:r>
      <w:r w:rsidRPr="00C93227">
        <w:rPr>
          <w:rFonts w:eastAsia="MS Mincho"/>
          <w:lang w:eastAsia="ja-JP"/>
        </w:rPr>
        <w:t xml:space="preserve">. Регламент </w:t>
      </w:r>
      <w:r w:rsidR="0028419C">
        <w:rPr>
          <w:rFonts w:eastAsia="MS Mincho"/>
          <w:lang w:eastAsia="ja-JP"/>
        </w:rPr>
        <w:t xml:space="preserve">(ЕО) </w:t>
      </w:r>
      <w:r w:rsidRPr="00C93227">
        <w:rPr>
          <w:rFonts w:eastAsia="MS Mincho"/>
          <w:lang w:eastAsia="ja-JP"/>
        </w:rPr>
        <w:t>889</w:t>
      </w:r>
      <w:r w:rsidR="0028419C">
        <w:rPr>
          <w:rFonts w:eastAsia="MS Mincho"/>
          <w:lang w:eastAsia="ja-JP"/>
        </w:rPr>
        <w:t>/2008</w:t>
      </w:r>
      <w:r w:rsidRPr="00C93227">
        <w:rPr>
          <w:rFonts w:eastAsia="MS Mincho"/>
          <w:lang w:eastAsia="ja-JP"/>
        </w:rPr>
        <w:t xml:space="preserve"> предвижда възможността част от дажбата да бъде от площи, които са в преход. В тази връзка, в края на предложението се включва следния</w:t>
      </w:r>
      <w:r w:rsidR="0028419C">
        <w:rPr>
          <w:rFonts w:eastAsia="MS Mincho"/>
          <w:lang w:eastAsia="ja-JP"/>
        </w:rPr>
        <w:t>т</w:t>
      </w:r>
      <w:r w:rsidRPr="00C93227">
        <w:rPr>
          <w:rFonts w:eastAsia="MS Mincho"/>
          <w:lang w:eastAsia="ja-JP"/>
        </w:rPr>
        <w:t xml:space="preserve"> текст „биологични животни да могат да ползват и площи, които са фуражи в преход, като това се случва при спазване на регламентите и в частност Регламент </w:t>
      </w:r>
      <w:r w:rsidR="0028419C">
        <w:rPr>
          <w:rFonts w:eastAsia="MS Mincho"/>
          <w:lang w:eastAsia="ja-JP"/>
        </w:rPr>
        <w:t xml:space="preserve">(ЕО) </w:t>
      </w:r>
      <w:r w:rsidRPr="00C93227">
        <w:rPr>
          <w:rFonts w:eastAsia="MS Mincho"/>
          <w:lang w:eastAsia="ja-JP"/>
        </w:rPr>
        <w:t>8</w:t>
      </w:r>
      <w:r w:rsidR="0028419C">
        <w:rPr>
          <w:rFonts w:eastAsia="MS Mincho"/>
          <w:lang w:eastAsia="ja-JP"/>
        </w:rPr>
        <w:t>8</w:t>
      </w:r>
      <w:r w:rsidRPr="00C93227">
        <w:rPr>
          <w:rFonts w:eastAsia="MS Mincho"/>
          <w:lang w:eastAsia="ja-JP"/>
        </w:rPr>
        <w:t>9</w:t>
      </w:r>
      <w:r w:rsidR="0028419C">
        <w:rPr>
          <w:rFonts w:eastAsia="MS Mincho"/>
          <w:lang w:eastAsia="ja-JP"/>
        </w:rPr>
        <w:t>/2008</w:t>
      </w:r>
      <w:r w:rsidRPr="00C93227">
        <w:rPr>
          <w:rFonts w:eastAsia="MS Mincho"/>
          <w:lang w:eastAsia="ja-JP"/>
        </w:rPr>
        <w:t>“</w:t>
      </w:r>
      <w:r w:rsidR="0028419C">
        <w:rPr>
          <w:rFonts w:eastAsia="MS Mincho"/>
          <w:lang w:eastAsia="ja-JP"/>
        </w:rPr>
        <w:t>.</w:t>
      </w:r>
    </w:p>
    <w:p w:rsidR="00850ACC" w:rsidRPr="00C93227" w:rsidRDefault="00850ACC" w:rsidP="00425C0B">
      <w:pPr>
        <w:spacing w:after="120"/>
        <w:jc w:val="both"/>
        <w:rPr>
          <w:rFonts w:eastAsia="MS Mincho"/>
          <w:lang w:eastAsia="ja-JP"/>
        </w:rPr>
      </w:pPr>
      <w:r w:rsidRPr="00C93227">
        <w:rPr>
          <w:rFonts w:eastAsia="MS Mincho"/>
          <w:b/>
          <w:lang w:eastAsia="ja-JP"/>
        </w:rPr>
        <w:t>Д-р ЛОЗАНА ВАСИЛЕВА</w:t>
      </w:r>
      <w:r w:rsidRPr="00C93227">
        <w:rPr>
          <w:rFonts w:eastAsia="MS Mincho"/>
          <w:lang w:eastAsia="ja-JP"/>
        </w:rPr>
        <w:t xml:space="preserve"> инициира дискусия в която </w:t>
      </w:r>
      <w:r w:rsidRPr="00C93227">
        <w:rPr>
          <w:rFonts w:eastAsia="MS Mincho"/>
          <w:b/>
          <w:lang w:eastAsia="ja-JP"/>
        </w:rPr>
        <w:t xml:space="preserve">г-н СТОИЛКО АПОСТОЛОВ, Фондация „Биоселена” </w:t>
      </w:r>
      <w:r w:rsidR="00C93227" w:rsidRPr="00C93227">
        <w:rPr>
          <w:rFonts w:eastAsia="MS Mincho"/>
          <w:lang w:eastAsia="ja-JP"/>
        </w:rPr>
        <w:t>спо</w:t>
      </w:r>
      <w:r w:rsidR="00C52DE1">
        <w:rPr>
          <w:rFonts w:eastAsia="MS Mincho"/>
          <w:lang w:eastAsia="ja-JP"/>
        </w:rPr>
        <w:t>д</w:t>
      </w:r>
      <w:r w:rsidR="00C93227" w:rsidRPr="00C93227">
        <w:rPr>
          <w:rFonts w:eastAsia="MS Mincho"/>
          <w:lang w:eastAsia="ja-JP"/>
        </w:rPr>
        <w:t>ели</w:t>
      </w:r>
      <w:r w:rsidRPr="00C93227">
        <w:rPr>
          <w:rFonts w:eastAsia="MS Mincho"/>
          <w:lang w:eastAsia="ja-JP"/>
        </w:rPr>
        <w:t>, че текстът е изпуснат при подговката на мярката и е логично да се добави в програмата, така че биоживо</w:t>
      </w:r>
      <w:r w:rsidR="0028419C">
        <w:rPr>
          <w:rFonts w:eastAsia="MS Mincho"/>
          <w:lang w:eastAsia="ja-JP"/>
        </w:rPr>
        <w:t>т</w:t>
      </w:r>
      <w:r w:rsidRPr="00C93227">
        <w:rPr>
          <w:rFonts w:eastAsia="MS Mincho"/>
          <w:lang w:eastAsia="ja-JP"/>
        </w:rPr>
        <w:t>новъдите да имат право да ползват подпомагане и фуражи в преход.</w:t>
      </w:r>
    </w:p>
    <w:p w:rsidR="0060456E" w:rsidRDefault="00850ACC" w:rsidP="00425C0B">
      <w:pPr>
        <w:spacing w:after="120"/>
        <w:jc w:val="both"/>
        <w:rPr>
          <w:rFonts w:eastAsia="MS Mincho"/>
          <w:lang w:eastAsia="ja-JP"/>
        </w:rPr>
      </w:pPr>
      <w:r w:rsidRPr="00C93227">
        <w:rPr>
          <w:rFonts w:eastAsia="MS Mincho"/>
          <w:b/>
          <w:lang w:eastAsia="ja-JP"/>
        </w:rPr>
        <w:t xml:space="preserve">Д-р ЛОЗАНА ВАСИЛЕВА </w:t>
      </w:r>
      <w:r w:rsidR="0060456E" w:rsidRPr="0060456E">
        <w:rPr>
          <w:rFonts w:eastAsia="MS Mincho"/>
          <w:lang w:eastAsia="ja-JP"/>
        </w:rPr>
        <w:t>предложи да се премине към гласуване на решението. Предложението е Комитетът да одобри предложението на УО на ПРСР за четвърто изменение и допълнение на програмата, което включва</w:t>
      </w:r>
      <w:r w:rsidR="0060456E">
        <w:rPr>
          <w:rFonts w:eastAsia="MS Mincho"/>
          <w:lang w:eastAsia="ja-JP"/>
        </w:rPr>
        <w:t xml:space="preserve"> </w:t>
      </w:r>
      <w:r w:rsidR="0060456E" w:rsidRPr="00C85CF8">
        <w:rPr>
          <w:rFonts w:eastAsia="MS Mincho"/>
          <w:lang w:eastAsia="ja-JP"/>
        </w:rPr>
        <w:t>редакционно изменение в текста на мярка 11 „Биологично земеделие“,</w:t>
      </w:r>
      <w:r w:rsidR="0060456E">
        <w:rPr>
          <w:rFonts w:eastAsia="MS Mincho"/>
          <w:lang w:eastAsia="ja-JP"/>
        </w:rPr>
        <w:t xml:space="preserve"> </w:t>
      </w:r>
      <w:r w:rsidR="0060456E" w:rsidRPr="00C85CF8">
        <w:rPr>
          <w:rFonts w:eastAsia="MS Mincho"/>
          <w:lang w:eastAsia="ja-JP"/>
        </w:rPr>
        <w:t>в секция „Допустими разходи“</w:t>
      </w:r>
      <w:r w:rsidR="0060456E">
        <w:rPr>
          <w:rFonts w:eastAsia="MS Mincho"/>
          <w:lang w:eastAsia="ja-JP"/>
        </w:rPr>
        <w:t>.</w:t>
      </w:r>
    </w:p>
    <w:p w:rsidR="00850ACC" w:rsidRPr="00425C0B" w:rsidRDefault="00850ACC" w:rsidP="00425C0B">
      <w:pPr>
        <w:spacing w:after="120"/>
        <w:jc w:val="both"/>
        <w:rPr>
          <w:rFonts w:eastAsia="MS Mincho"/>
          <w:lang w:eastAsia="ja-JP"/>
        </w:rPr>
      </w:pPr>
      <w:r w:rsidRPr="00C93227">
        <w:rPr>
          <w:rFonts w:eastAsia="MS Mincho"/>
          <w:lang w:eastAsia="ja-JP"/>
        </w:rPr>
        <w:t xml:space="preserve">Проведе се гласуване. Решението се прие. </w:t>
      </w:r>
    </w:p>
    <w:p w:rsidR="00850ACC" w:rsidRDefault="00850ACC" w:rsidP="00425C0B">
      <w:pPr>
        <w:spacing w:after="120"/>
        <w:jc w:val="both"/>
        <w:rPr>
          <w:rFonts w:eastAsia="MS Mincho"/>
          <w:b/>
          <w:u w:val="single"/>
          <w:lang w:eastAsia="ja-JP"/>
        </w:rPr>
      </w:pPr>
      <w:r w:rsidRPr="00C93227">
        <w:rPr>
          <w:rFonts w:eastAsia="MS Mincho"/>
          <w:b/>
          <w:u w:val="single"/>
          <w:lang w:eastAsia="ja-JP"/>
        </w:rPr>
        <w:t xml:space="preserve">РЕШЕНИЕ ПО ТОЧКА 4-та ОТ ДНЕВНИЯ РЕД: </w:t>
      </w:r>
    </w:p>
    <w:p w:rsidR="00E445B2" w:rsidRPr="00C93227" w:rsidRDefault="00E445B2" w:rsidP="00E445B2">
      <w:pPr>
        <w:spacing w:after="120"/>
        <w:jc w:val="both"/>
        <w:rPr>
          <w:b/>
          <w:i/>
        </w:rPr>
      </w:pPr>
      <w:r w:rsidRPr="00C93227">
        <w:rPr>
          <w:b/>
          <w:i/>
        </w:rPr>
        <w:t>т 4</w:t>
      </w:r>
      <w:r>
        <w:rPr>
          <w:b/>
          <w:i/>
        </w:rPr>
        <w:t>.</w:t>
      </w:r>
      <w:r w:rsidRPr="00C93227">
        <w:rPr>
          <w:b/>
          <w:i/>
        </w:rPr>
        <w:t xml:space="preserve"> КН одобри предл</w:t>
      </w:r>
      <w:r w:rsidR="00C52DE1">
        <w:rPr>
          <w:b/>
          <w:i/>
        </w:rPr>
        <w:t>ожението на УО на ПРСР за 4-то</w:t>
      </w:r>
      <w:r w:rsidRPr="00C93227">
        <w:rPr>
          <w:b/>
          <w:i/>
        </w:rPr>
        <w:t xml:space="preserve"> изменение на Програмата за развитие на селските райони (2014-2020 г.) и упълномощи Управляващия Орган на Програмата да го изпрати официално (чрез SFC) на Европейската Комисия както следва:</w:t>
      </w:r>
    </w:p>
    <w:p w:rsidR="00850ACC" w:rsidRPr="00C85CF8" w:rsidRDefault="0028419C" w:rsidP="00C85CF8">
      <w:pPr>
        <w:pStyle w:val="ListParagraph"/>
        <w:numPr>
          <w:ilvl w:val="0"/>
          <w:numId w:val="24"/>
        </w:numPr>
        <w:spacing w:after="120"/>
        <w:jc w:val="both"/>
        <w:rPr>
          <w:rFonts w:eastAsia="MS Mincho"/>
          <w:i/>
          <w:u w:val="single"/>
          <w:lang w:eastAsia="ja-JP"/>
        </w:rPr>
      </w:pPr>
      <w:r w:rsidRPr="00C85CF8">
        <w:rPr>
          <w:rFonts w:eastAsia="MS Mincho"/>
          <w:b/>
          <w:i/>
          <w:lang w:eastAsia="ja-JP"/>
        </w:rPr>
        <w:t>т</w:t>
      </w:r>
      <w:r w:rsidRPr="0060456E">
        <w:rPr>
          <w:rFonts w:eastAsia="MS Mincho"/>
          <w:lang w:eastAsia="ja-JP"/>
        </w:rPr>
        <w:t xml:space="preserve"> </w:t>
      </w:r>
      <w:r w:rsidR="00850ACC" w:rsidRPr="00A228AB">
        <w:rPr>
          <w:rFonts w:eastAsia="MS Mincho"/>
          <w:b/>
          <w:i/>
          <w:lang w:eastAsia="ja-JP"/>
        </w:rPr>
        <w:t>4.2.</w:t>
      </w:r>
      <w:r w:rsidR="008C5417" w:rsidRPr="00A228AB">
        <w:rPr>
          <w:rFonts w:eastAsia="MS Mincho"/>
          <w:b/>
          <w:i/>
          <w:lang w:eastAsia="ja-JP"/>
        </w:rPr>
        <w:t xml:space="preserve"> </w:t>
      </w:r>
      <w:r w:rsidR="00850ACC" w:rsidRPr="00A228AB">
        <w:rPr>
          <w:b/>
          <w:i/>
          <w:lang w:eastAsia="en-US"/>
        </w:rPr>
        <w:t>КН одобри предложението на УО за редакционно изменение в текста на мярка 11 „Биологично земеделие“,</w:t>
      </w:r>
      <w:r w:rsidR="0060456E" w:rsidRPr="00A228AB">
        <w:rPr>
          <w:b/>
          <w:i/>
          <w:lang w:eastAsia="en-US"/>
        </w:rPr>
        <w:t xml:space="preserve"> </w:t>
      </w:r>
      <w:r w:rsidR="00850ACC" w:rsidRPr="00A228AB">
        <w:rPr>
          <w:b/>
          <w:i/>
          <w:lang w:eastAsia="en-US"/>
        </w:rPr>
        <w:t>в секция „Допустими разходи“, както следва:</w:t>
      </w:r>
    </w:p>
    <w:p w:rsidR="00850ACC" w:rsidRPr="00C93227" w:rsidRDefault="00850ACC" w:rsidP="00425C0B">
      <w:pPr>
        <w:keepNext/>
        <w:spacing w:before="240" w:after="120"/>
        <w:ind w:left="284"/>
        <w:jc w:val="both"/>
        <w:outlineLvl w:val="5"/>
        <w:rPr>
          <w:color w:val="000000"/>
          <w:lang w:eastAsia="en-US"/>
        </w:rPr>
      </w:pPr>
      <w:r w:rsidRPr="00C93227">
        <w:rPr>
          <w:b/>
          <w:color w:val="000000"/>
          <w:lang w:eastAsia="en-US"/>
        </w:rPr>
        <w:t>8.2.9.3.2.5. Допустими разходи</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288"/>
      </w:tblGrid>
      <w:tr w:rsidR="00850ACC" w:rsidRPr="00C93227" w:rsidTr="00850ACC">
        <w:tc>
          <w:tcPr>
            <w:tcW w:w="450" w:type="pct"/>
            <w:tcBorders>
              <w:top w:val="single" w:sz="8" w:space="0" w:color="000000"/>
              <w:left w:val="single" w:sz="8" w:space="0" w:color="000000"/>
              <w:bottom w:val="single" w:sz="8" w:space="0" w:color="000000"/>
              <w:right w:val="single" w:sz="8" w:space="0" w:color="000000"/>
            </w:tcBorders>
            <w:tcMar>
              <w:top w:w="20" w:type="dxa"/>
              <w:left w:w="108" w:type="dxa"/>
              <w:bottom w:w="20" w:type="dxa"/>
              <w:right w:w="108" w:type="dxa"/>
            </w:tcMar>
            <w:vAlign w:val="center"/>
            <w:hideMark/>
          </w:tcPr>
          <w:p w:rsidR="00850ACC" w:rsidRPr="00C93227" w:rsidRDefault="00850ACC" w:rsidP="00425C0B">
            <w:pPr>
              <w:spacing w:after="120" w:line="276" w:lineRule="auto"/>
              <w:rPr>
                <w:i/>
                <w:lang w:eastAsia="en-US"/>
              </w:rPr>
            </w:pPr>
            <w:r w:rsidRPr="00C93227">
              <w:rPr>
                <w:i/>
                <w:lang w:eastAsia="en-US"/>
              </w:rPr>
              <w:t>Кандидатите по тази мярка трябва да:</w:t>
            </w:r>
          </w:p>
          <w:p w:rsidR="00850ACC" w:rsidRPr="00C93227" w:rsidRDefault="00850ACC" w:rsidP="00425C0B">
            <w:pPr>
              <w:numPr>
                <w:ilvl w:val="0"/>
                <w:numId w:val="21"/>
              </w:numPr>
              <w:spacing w:after="120" w:line="276" w:lineRule="auto"/>
              <w:ind w:hanging="290"/>
              <w:jc w:val="both"/>
              <w:rPr>
                <w:i/>
                <w:lang w:eastAsia="en-US"/>
              </w:rPr>
            </w:pPr>
            <w:r w:rsidRPr="00C93227">
              <w:rPr>
                <w:i/>
                <w:lang w:eastAsia="en-US"/>
              </w:rPr>
              <w:t xml:space="preserve">спазват изискванията на Регламент (ЕО) № 834/2007; и да имат сключен </w:t>
            </w:r>
            <w:r w:rsidRPr="00C93227">
              <w:rPr>
                <w:i/>
                <w:lang w:eastAsia="en-US"/>
              </w:rPr>
              <w:lastRenderedPageBreak/>
              <w:t>договор с Контролиращо лице за биологично производство, одобрено от министъра на земеделието и храните, продължаване на управлението в съответствие с правилата за биологично производство съгласно изискванията на Регламент (ЕО) № 834/2007 на целия блок на земеделското стопанство. Всички парцели на блока в земеделското стопанство трябва да бъдат в преход към биологично производство и/или вече да са преминали периода на преход. Всички животни в стопанството е необходимо да са под контрола на контролиращото лице, в случай че кандидатът заяви участие по биологично животновъдство;</w:t>
            </w:r>
          </w:p>
          <w:p w:rsidR="00850ACC" w:rsidRPr="00C93227" w:rsidRDefault="00850ACC" w:rsidP="00425C0B">
            <w:pPr>
              <w:numPr>
                <w:ilvl w:val="0"/>
                <w:numId w:val="21"/>
              </w:numPr>
              <w:spacing w:after="120" w:line="276" w:lineRule="auto"/>
              <w:contextualSpacing/>
              <w:jc w:val="both"/>
              <w:rPr>
                <w:lang w:eastAsia="en-US"/>
              </w:rPr>
            </w:pPr>
            <w:r w:rsidRPr="00C93227">
              <w:rPr>
                <w:i/>
                <w:lang w:eastAsia="en-US"/>
              </w:rPr>
              <w:t>бенефициентите получават плащане за биологично животновъдство на ха площ в съответствие с броя на отглежданите животни при спазване на съотношението на отглежданите в стопанството площи с биологични и/или в преход фуражи, ливади и пасища в съотношение от 1 ЖЕ на 1 ха.</w:t>
            </w:r>
          </w:p>
        </w:tc>
      </w:tr>
    </w:tbl>
    <w:p w:rsidR="00850ACC" w:rsidRPr="00C93227" w:rsidRDefault="00850ACC" w:rsidP="00425C0B">
      <w:pPr>
        <w:spacing w:after="120"/>
        <w:jc w:val="both"/>
        <w:rPr>
          <w:rFonts w:eastAsia="MS Mincho"/>
          <w:b/>
          <w:u w:val="single"/>
          <w:lang w:eastAsia="ja-JP"/>
        </w:rPr>
      </w:pPr>
    </w:p>
    <w:p w:rsidR="00850ACC" w:rsidRPr="00C93227" w:rsidRDefault="00850ACC" w:rsidP="00425C0B">
      <w:pPr>
        <w:spacing w:after="120"/>
        <w:jc w:val="both"/>
        <w:rPr>
          <w:rFonts w:eastAsia="MS Mincho"/>
          <w:lang w:eastAsia="ja-JP"/>
        </w:rPr>
      </w:pPr>
      <w:r w:rsidRPr="00C93227">
        <w:rPr>
          <w:rFonts w:eastAsia="MS Mincho"/>
          <w:b/>
          <w:lang w:eastAsia="ja-JP"/>
        </w:rPr>
        <w:t xml:space="preserve">Г-жа ТАНЯ ДЪБНИШКА </w:t>
      </w:r>
      <w:r w:rsidRPr="00C93227">
        <w:rPr>
          <w:rFonts w:eastAsia="MS Mincho"/>
          <w:lang w:eastAsia="ja-JP"/>
        </w:rPr>
        <w:t>обяви намерението да депозира писмено тяхното предложение да има Комитет за наблюдение, в който да се разгледат критериите по подмярка 4.2. преди приема, като прилагането на ИСУН също следва да се разгледа.</w:t>
      </w:r>
      <w:r w:rsidR="00221357">
        <w:rPr>
          <w:rFonts w:eastAsia="MS Mincho"/>
          <w:lang w:eastAsia="ja-JP"/>
        </w:rPr>
        <w:t xml:space="preserve"> </w:t>
      </w:r>
    </w:p>
    <w:p w:rsidR="00850ACC" w:rsidRPr="00221357" w:rsidRDefault="00850ACC" w:rsidP="00425C0B">
      <w:pPr>
        <w:spacing w:after="120"/>
        <w:jc w:val="both"/>
        <w:rPr>
          <w:rFonts w:eastAsia="MS Mincho"/>
          <w:lang w:eastAsia="ja-JP"/>
        </w:rPr>
      </w:pPr>
      <w:r w:rsidRPr="00C93227">
        <w:rPr>
          <w:rFonts w:eastAsia="MS Mincho"/>
          <w:b/>
          <w:lang w:eastAsia="ja-JP"/>
        </w:rPr>
        <w:t xml:space="preserve">Д-р ЛОЗАНА ВАСИЛЕВА </w:t>
      </w:r>
      <w:r w:rsidRPr="00C93227">
        <w:rPr>
          <w:rFonts w:eastAsia="MS Mincho"/>
          <w:lang w:eastAsia="ja-JP"/>
        </w:rPr>
        <w:t>обясни, преди обявяването на обедна почивка,</w:t>
      </w:r>
      <w:r w:rsidRPr="00C93227">
        <w:rPr>
          <w:rFonts w:eastAsia="MS Mincho"/>
          <w:b/>
          <w:lang w:eastAsia="ja-JP"/>
        </w:rPr>
        <w:t xml:space="preserve"> </w:t>
      </w:r>
      <w:r w:rsidRPr="00C93227">
        <w:rPr>
          <w:rFonts w:eastAsia="MS Mincho"/>
          <w:lang w:eastAsia="ja-JP"/>
        </w:rPr>
        <w:t>че това би довело до отлагане на приема, но поясни, че пре</w:t>
      </w:r>
      <w:r w:rsidR="00221357">
        <w:rPr>
          <w:rFonts w:eastAsia="MS Mincho"/>
          <w:lang w:eastAsia="ja-JP"/>
        </w:rPr>
        <w:t xml:space="preserve">дложението ще бъде разгледано. </w:t>
      </w:r>
    </w:p>
    <w:p w:rsidR="00221357" w:rsidRDefault="00221357" w:rsidP="00425C0B">
      <w:pPr>
        <w:spacing w:after="120"/>
        <w:jc w:val="both"/>
        <w:rPr>
          <w:b/>
        </w:rPr>
      </w:pPr>
    </w:p>
    <w:p w:rsidR="00221357" w:rsidRPr="00221357" w:rsidRDefault="00850ACC" w:rsidP="00425C0B">
      <w:pPr>
        <w:spacing w:after="120"/>
        <w:jc w:val="both"/>
        <w:rPr>
          <w:rFonts w:eastAsia="MS Mincho"/>
          <w:b/>
          <w:lang w:eastAsia="ja-JP"/>
        </w:rPr>
      </w:pPr>
      <w:r w:rsidRPr="00C93227">
        <w:rPr>
          <w:b/>
        </w:rPr>
        <w:t>СЛЕД ПОЧИВКАТА</w:t>
      </w:r>
    </w:p>
    <w:p w:rsidR="00850ACC" w:rsidRPr="00C93227" w:rsidRDefault="00850ACC" w:rsidP="00425C0B">
      <w:pPr>
        <w:spacing w:after="120"/>
        <w:jc w:val="both"/>
        <w:rPr>
          <w:rFonts w:eastAsia="MS Mincho"/>
          <w:b/>
          <w:u w:val="single"/>
          <w:lang w:eastAsia="ja-JP"/>
        </w:rPr>
      </w:pPr>
      <w:r w:rsidRPr="00C93227">
        <w:rPr>
          <w:rFonts w:eastAsia="MS Mincho"/>
          <w:b/>
          <w:u w:val="single"/>
          <w:lang w:eastAsia="ja-JP"/>
        </w:rPr>
        <w:t xml:space="preserve">ТОЧКА 5-та ОТ ДНЕВНИЯ РЕД: </w:t>
      </w:r>
    </w:p>
    <w:p w:rsidR="00930C91" w:rsidRPr="00930C91" w:rsidRDefault="00850ACC" w:rsidP="00930C91">
      <w:pPr>
        <w:spacing w:after="120"/>
        <w:jc w:val="both"/>
        <w:rPr>
          <w:rFonts w:eastAsia="MS Mincho"/>
          <w:b/>
          <w:i/>
          <w:lang w:eastAsia="ja-JP"/>
        </w:rPr>
      </w:pPr>
      <w:r w:rsidRPr="00C93227">
        <w:rPr>
          <w:rFonts w:eastAsia="MS Mincho"/>
          <w:b/>
          <w:i/>
          <w:lang w:eastAsia="ja-JP"/>
        </w:rPr>
        <w:t>Предложен</w:t>
      </w:r>
      <w:r w:rsidR="009C6F1F">
        <w:rPr>
          <w:rFonts w:eastAsia="MS Mincho"/>
          <w:b/>
          <w:i/>
          <w:lang w:eastAsia="ja-JP"/>
        </w:rPr>
        <w:t>ие на УО на ПРСР (2014-2020)</w:t>
      </w:r>
      <w:r w:rsidR="00930C91">
        <w:rPr>
          <w:rFonts w:eastAsia="MS Mincho"/>
          <w:b/>
          <w:i/>
          <w:lang w:eastAsia="ja-JP"/>
        </w:rPr>
        <w:t xml:space="preserve"> </w:t>
      </w:r>
      <w:r w:rsidR="007F4A68">
        <w:rPr>
          <w:rFonts w:eastAsia="MS Mincho"/>
          <w:b/>
          <w:i/>
          <w:lang w:eastAsia="ja-JP"/>
        </w:rPr>
        <w:t xml:space="preserve">за промяна на </w:t>
      </w:r>
      <w:r w:rsidRPr="00C93227">
        <w:rPr>
          <w:rFonts w:eastAsia="MS Mincho"/>
          <w:b/>
          <w:i/>
          <w:lang w:eastAsia="ja-JP"/>
        </w:rPr>
        <w:t>критерии</w:t>
      </w:r>
      <w:r w:rsidR="007F4A68">
        <w:rPr>
          <w:rFonts w:eastAsia="MS Mincho"/>
          <w:b/>
          <w:i/>
          <w:lang w:eastAsia="ja-JP"/>
        </w:rPr>
        <w:t>те</w:t>
      </w:r>
      <w:r w:rsidRPr="00C93227">
        <w:rPr>
          <w:rFonts w:eastAsia="MS Mincho"/>
          <w:b/>
          <w:i/>
          <w:lang w:eastAsia="ja-JP"/>
        </w:rPr>
        <w:t xml:space="preserve"> за подбор на проектни предложения по мярка 8 „Инвестиции в развитие на горските райони и подобряване на жизнеспособността на горите“ от Програмата за развитие на селс</w:t>
      </w:r>
      <w:r w:rsidR="00221357">
        <w:rPr>
          <w:rFonts w:eastAsia="MS Mincho"/>
          <w:b/>
          <w:i/>
          <w:lang w:eastAsia="ja-JP"/>
        </w:rPr>
        <w:t>ките райони (2014 – 2020)</w:t>
      </w:r>
      <w:r w:rsidR="00930C91" w:rsidRPr="00930C91">
        <w:rPr>
          <w:rFonts w:eastAsia="MS Mincho"/>
          <w:b/>
          <w:i/>
          <w:lang w:eastAsia="ja-JP"/>
        </w:rPr>
        <w:t>, както следва:</w:t>
      </w:r>
    </w:p>
    <w:p w:rsidR="00930C91" w:rsidRPr="00930C91" w:rsidRDefault="00930C91" w:rsidP="00930C91">
      <w:pPr>
        <w:numPr>
          <w:ilvl w:val="0"/>
          <w:numId w:val="9"/>
        </w:numPr>
        <w:spacing w:after="120"/>
        <w:jc w:val="both"/>
        <w:rPr>
          <w:rFonts w:eastAsia="MS Mincho"/>
          <w:b/>
          <w:i/>
          <w:lang w:eastAsia="ja-JP"/>
        </w:rPr>
      </w:pPr>
      <w:r w:rsidRPr="00930C91">
        <w:rPr>
          <w:rFonts w:eastAsia="MS Mincho"/>
          <w:b/>
          <w:i/>
          <w:lang w:eastAsia="ja-JP"/>
        </w:rPr>
        <w:t>предложение за критерии по подмярка 8.3 „Предотвратяване на щети по горите от горски пожари, природни бедствия и катастрофични събития“;</w:t>
      </w:r>
    </w:p>
    <w:p w:rsidR="00930C91" w:rsidRPr="00930C91" w:rsidRDefault="00930C91" w:rsidP="00930C91">
      <w:pPr>
        <w:numPr>
          <w:ilvl w:val="0"/>
          <w:numId w:val="9"/>
        </w:numPr>
        <w:spacing w:after="120"/>
        <w:jc w:val="both"/>
        <w:rPr>
          <w:rFonts w:eastAsia="MS Mincho"/>
          <w:b/>
          <w:i/>
          <w:lang w:eastAsia="ja-JP"/>
        </w:rPr>
      </w:pPr>
      <w:r w:rsidRPr="00930C91">
        <w:rPr>
          <w:rFonts w:eastAsia="MS Mincho"/>
          <w:b/>
          <w:i/>
          <w:lang w:eastAsia="ja-JP"/>
        </w:rPr>
        <w:t>предложение за критерии по подмярка 8.4 „Възстановяване на щети по горите от горски пожари, природни бедствия и катастрофични събития“;</w:t>
      </w:r>
    </w:p>
    <w:p w:rsidR="00930C91" w:rsidRPr="00930C91" w:rsidRDefault="00930C91" w:rsidP="00930C91">
      <w:pPr>
        <w:numPr>
          <w:ilvl w:val="0"/>
          <w:numId w:val="9"/>
        </w:numPr>
        <w:spacing w:after="120"/>
        <w:jc w:val="both"/>
        <w:rPr>
          <w:rFonts w:eastAsia="MS Mincho"/>
          <w:b/>
          <w:i/>
          <w:lang w:eastAsia="ja-JP"/>
        </w:rPr>
      </w:pPr>
      <w:r w:rsidRPr="00930C91">
        <w:rPr>
          <w:rFonts w:eastAsia="MS Mincho"/>
          <w:b/>
          <w:i/>
          <w:lang w:eastAsia="ja-JP"/>
        </w:rPr>
        <w:t>предложение за критерии по подмярка 8.6 „Инвестиции в технологии за лесовъдство и в преработката, мобилизирането и търговията на горски продукти“.</w:t>
      </w:r>
    </w:p>
    <w:p w:rsidR="00850ACC" w:rsidRPr="00221357" w:rsidRDefault="00850ACC" w:rsidP="00425C0B">
      <w:pPr>
        <w:spacing w:after="120"/>
        <w:jc w:val="both"/>
        <w:rPr>
          <w:rFonts w:eastAsia="MS Mincho"/>
          <w:lang w:eastAsia="ja-JP"/>
        </w:rPr>
      </w:pPr>
      <w:r w:rsidRPr="00C93227">
        <w:rPr>
          <w:rFonts w:eastAsia="MS Mincho"/>
          <w:b/>
          <w:lang w:eastAsia="ja-JP"/>
        </w:rPr>
        <w:t>Д-р ЛОЗАНА ВАСИЛЕВА</w:t>
      </w:r>
      <w:r w:rsidRPr="00C93227">
        <w:rPr>
          <w:rFonts w:eastAsia="MS Mincho"/>
          <w:lang w:eastAsia="ja-JP"/>
        </w:rPr>
        <w:t xml:space="preserve"> обяви точка 5-та от дневния ред и даде думата на Станислав Бан</w:t>
      </w:r>
      <w:r w:rsidR="00221357">
        <w:rPr>
          <w:rFonts w:eastAsia="MS Mincho"/>
          <w:lang w:eastAsia="ja-JP"/>
        </w:rPr>
        <w:t>чев да представи предложението.</w:t>
      </w:r>
    </w:p>
    <w:p w:rsidR="00850ACC" w:rsidRPr="00C93227" w:rsidRDefault="00850ACC" w:rsidP="00425C0B">
      <w:pPr>
        <w:spacing w:after="120"/>
        <w:jc w:val="both"/>
        <w:rPr>
          <w:rFonts w:eastAsia="MS Mincho"/>
          <w:lang w:eastAsia="ja-JP"/>
        </w:rPr>
      </w:pPr>
      <w:r w:rsidRPr="00C93227">
        <w:rPr>
          <w:rFonts w:eastAsia="MS Mincho"/>
          <w:b/>
          <w:lang w:eastAsia="ja-JP"/>
        </w:rPr>
        <w:t xml:space="preserve">Г-н СТАНИСЛАВ БАНЧЕВ, Дирекция  „Развитие на селските райони”, МЗХГ </w:t>
      </w:r>
      <w:r w:rsidRPr="00C93227">
        <w:rPr>
          <w:rFonts w:eastAsia="MS Mincho"/>
          <w:lang w:eastAsia="ja-JP"/>
        </w:rPr>
        <w:t xml:space="preserve">благодари за предоставената му възможност като посочи, че преди </w:t>
      </w:r>
      <w:r w:rsidR="003F5CFC">
        <w:rPr>
          <w:rFonts w:eastAsia="MS Mincho"/>
          <w:lang w:eastAsia="ja-JP"/>
        </w:rPr>
        <w:t xml:space="preserve">да представи </w:t>
      </w:r>
      <w:r w:rsidRPr="00C93227">
        <w:rPr>
          <w:rFonts w:eastAsia="MS Mincho"/>
          <w:lang w:eastAsia="ja-JP"/>
        </w:rPr>
        <w:t xml:space="preserve">критериите за оценка по трите подмерки желае да </w:t>
      </w:r>
      <w:r w:rsidR="00C93227" w:rsidRPr="00C93227">
        <w:rPr>
          <w:rFonts w:eastAsia="MS Mincho"/>
          <w:lang w:eastAsia="ja-JP"/>
        </w:rPr>
        <w:t>запозна</w:t>
      </w:r>
      <w:r w:rsidR="003F5CFC">
        <w:rPr>
          <w:rFonts w:eastAsia="MS Mincho"/>
          <w:lang w:eastAsia="ja-JP"/>
        </w:rPr>
        <w:t>е</w:t>
      </w:r>
      <w:r w:rsidRPr="00C93227">
        <w:rPr>
          <w:rFonts w:eastAsia="MS Mincho"/>
          <w:lang w:eastAsia="ja-JP"/>
        </w:rPr>
        <w:t xml:space="preserve"> аудиторията с възникнали въпроси по време на Тематичната работна група, както и с други възникнали питания. На първия поставен проблем - липсата на противопожарни депа в </w:t>
      </w:r>
      <w:r w:rsidR="003F5CFC">
        <w:rPr>
          <w:rFonts w:eastAsia="MS Mincho"/>
          <w:lang w:eastAsia="ja-JP"/>
        </w:rPr>
        <w:t>ПРСР (2014-2020)</w:t>
      </w:r>
      <w:r w:rsidRPr="00C93227">
        <w:rPr>
          <w:rFonts w:eastAsia="MS Mincho"/>
          <w:lang w:eastAsia="ja-JP"/>
        </w:rPr>
        <w:t xml:space="preserve"> като защитни средства, отговорът е</w:t>
      </w:r>
      <w:r w:rsidR="003F5CFC">
        <w:rPr>
          <w:rFonts w:eastAsia="MS Mincho"/>
          <w:lang w:eastAsia="ja-JP"/>
        </w:rPr>
        <w:t>,</w:t>
      </w:r>
      <w:r w:rsidRPr="00C93227">
        <w:rPr>
          <w:rFonts w:eastAsia="MS Mincho"/>
          <w:lang w:eastAsia="ja-JP"/>
        </w:rPr>
        <w:t xml:space="preserve"> че депата са изключени по настояване на ЕК, защото средствата, с които се оборудват</w:t>
      </w:r>
      <w:r w:rsidR="003F5CFC">
        <w:rPr>
          <w:rFonts w:eastAsia="MS Mincho"/>
          <w:lang w:eastAsia="ja-JP"/>
        </w:rPr>
        <w:t>,</w:t>
      </w:r>
      <w:r w:rsidRPr="00C93227">
        <w:rPr>
          <w:rFonts w:eastAsia="MS Mincho"/>
          <w:lang w:eastAsia="ja-JP"/>
        </w:rPr>
        <w:t xml:space="preserve"> са средства за директно гасене на пожари и не са превантивни дейности. Поясн</w:t>
      </w:r>
      <w:r w:rsidR="003F5CFC">
        <w:rPr>
          <w:rFonts w:eastAsia="MS Mincho"/>
          <w:lang w:eastAsia="ja-JP"/>
        </w:rPr>
        <w:t>и</w:t>
      </w:r>
      <w:r w:rsidRPr="00C93227">
        <w:rPr>
          <w:rFonts w:eastAsia="MS Mincho"/>
          <w:lang w:eastAsia="ja-JP"/>
        </w:rPr>
        <w:t xml:space="preserve">, че ако има възможност депата биха могли да влязат </w:t>
      </w:r>
      <w:r w:rsidRPr="00C93227">
        <w:rPr>
          <w:rFonts w:eastAsia="MS Mincho"/>
          <w:lang w:eastAsia="ja-JP"/>
        </w:rPr>
        <w:lastRenderedPageBreak/>
        <w:t xml:space="preserve">при следващо изменение на </w:t>
      </w:r>
      <w:r w:rsidR="003F5CFC" w:rsidRPr="003F5CFC">
        <w:rPr>
          <w:rFonts w:eastAsia="MS Mincho"/>
          <w:lang w:eastAsia="ja-JP"/>
        </w:rPr>
        <w:t>ПРСР (2014-2020)</w:t>
      </w:r>
      <w:r w:rsidRPr="00C93227">
        <w:rPr>
          <w:rFonts w:eastAsia="MS Mincho"/>
          <w:lang w:eastAsia="ja-JP"/>
        </w:rPr>
        <w:t xml:space="preserve">. На втория въпрос - защо само </w:t>
      </w:r>
      <w:r w:rsidR="003F5CFC">
        <w:rPr>
          <w:rFonts w:eastAsia="MS Mincho"/>
          <w:lang w:eastAsia="ja-JP"/>
        </w:rPr>
        <w:t>р</w:t>
      </w:r>
      <w:r w:rsidRPr="00C93227">
        <w:rPr>
          <w:rFonts w:eastAsia="MS Mincho"/>
          <w:lang w:eastAsia="ja-JP"/>
        </w:rPr>
        <w:t xml:space="preserve">егионалните дирекции по горите са бенефициенти за строеж на наблюдателни кули против пожарите г-н Банчев обясни, че решението е взето в работна група по </w:t>
      </w:r>
      <w:r w:rsidR="003F5CFC">
        <w:rPr>
          <w:rFonts w:eastAsia="MS Mincho"/>
          <w:lang w:eastAsia="ja-JP"/>
        </w:rPr>
        <w:t xml:space="preserve">разработване </w:t>
      </w:r>
      <w:r w:rsidRPr="00C93227">
        <w:rPr>
          <w:rFonts w:eastAsia="MS Mincho"/>
          <w:lang w:eastAsia="ja-JP"/>
        </w:rPr>
        <w:t xml:space="preserve">на мярка 8 и е подкрепено от политическия кабинет като по този начин в </w:t>
      </w:r>
      <w:r w:rsidR="003F5CFC">
        <w:rPr>
          <w:rFonts w:eastAsia="MS Mincho"/>
          <w:lang w:eastAsia="ja-JP"/>
        </w:rPr>
        <w:t>П</w:t>
      </w:r>
      <w:r w:rsidRPr="00C93227">
        <w:rPr>
          <w:rFonts w:eastAsia="MS Mincho"/>
          <w:lang w:eastAsia="ja-JP"/>
        </w:rPr>
        <w:t xml:space="preserve">рограмата като единствени бенефициенти за строеж </w:t>
      </w:r>
      <w:r w:rsidR="003F5CFC">
        <w:rPr>
          <w:rFonts w:eastAsia="MS Mincho"/>
          <w:lang w:eastAsia="ja-JP"/>
        </w:rPr>
        <w:t>н</w:t>
      </w:r>
      <w:r w:rsidRPr="00C93227">
        <w:rPr>
          <w:rFonts w:eastAsia="MS Mincho"/>
          <w:lang w:eastAsia="ja-JP"/>
        </w:rPr>
        <w:t>а наблюдателни кули остават само регионалните дирекции по горите. Посоч</w:t>
      </w:r>
      <w:r w:rsidR="003F5CFC">
        <w:rPr>
          <w:rFonts w:eastAsia="MS Mincho"/>
          <w:lang w:eastAsia="ja-JP"/>
        </w:rPr>
        <w:t>и</w:t>
      </w:r>
      <w:r w:rsidRPr="00C93227">
        <w:rPr>
          <w:rFonts w:eastAsia="MS Mincho"/>
          <w:lang w:eastAsia="ja-JP"/>
        </w:rPr>
        <w:t xml:space="preserve">, че повторно ще сондира мнението на политическия кабинет за евентуална промяна в обхвата на </w:t>
      </w:r>
      <w:r w:rsidR="003F5CFC">
        <w:rPr>
          <w:rFonts w:eastAsia="MS Mincho"/>
          <w:lang w:eastAsia="ja-JP"/>
        </w:rPr>
        <w:t>П</w:t>
      </w:r>
      <w:r w:rsidRPr="00C93227">
        <w:rPr>
          <w:rFonts w:eastAsia="MS Mincho"/>
          <w:lang w:eastAsia="ja-JP"/>
        </w:rPr>
        <w:t>рограмата и предл</w:t>
      </w:r>
      <w:r w:rsidR="003F5CFC">
        <w:rPr>
          <w:rFonts w:eastAsia="MS Mincho"/>
          <w:lang w:eastAsia="ja-JP"/>
        </w:rPr>
        <w:t>ожи</w:t>
      </w:r>
      <w:r w:rsidRPr="00C93227">
        <w:rPr>
          <w:rFonts w:eastAsia="MS Mincho"/>
          <w:lang w:eastAsia="ja-JP"/>
        </w:rPr>
        <w:t xml:space="preserve"> да се премине към критериите за оценка на п</w:t>
      </w:r>
      <w:r w:rsidR="00221357">
        <w:rPr>
          <w:rFonts w:eastAsia="MS Mincho"/>
          <w:lang w:eastAsia="ja-JP"/>
        </w:rPr>
        <w:t>роекти по съответните подмерки.</w:t>
      </w:r>
    </w:p>
    <w:p w:rsidR="00850ACC" w:rsidRPr="00C93227" w:rsidRDefault="009E5D36" w:rsidP="00425C0B">
      <w:pPr>
        <w:spacing w:after="120"/>
        <w:jc w:val="both"/>
        <w:rPr>
          <w:rFonts w:eastAsia="MS Mincho"/>
          <w:b/>
          <w:i/>
          <w:lang w:eastAsia="ja-JP"/>
        </w:rPr>
      </w:pPr>
      <w:r w:rsidRPr="009E5D36">
        <w:rPr>
          <w:rFonts w:eastAsia="MS Mincho"/>
          <w:b/>
          <w:i/>
          <w:lang w:eastAsia="ja-JP"/>
        </w:rPr>
        <w:t>т</w:t>
      </w:r>
      <w:r>
        <w:rPr>
          <w:rFonts w:eastAsia="MS Mincho"/>
          <w:b/>
          <w:i/>
          <w:lang w:eastAsia="ja-JP"/>
        </w:rPr>
        <w:t xml:space="preserve">. </w:t>
      </w:r>
      <w:r w:rsidR="00850ACC" w:rsidRPr="00C93227">
        <w:rPr>
          <w:rFonts w:eastAsia="MS Mincho"/>
          <w:b/>
          <w:i/>
          <w:lang w:eastAsia="ja-JP"/>
        </w:rPr>
        <w:t>5.1.</w:t>
      </w:r>
      <w:r>
        <w:rPr>
          <w:rFonts w:eastAsia="MS Mincho"/>
          <w:b/>
          <w:i/>
          <w:lang w:eastAsia="ja-JP"/>
        </w:rPr>
        <w:t xml:space="preserve"> </w:t>
      </w:r>
      <w:r w:rsidR="00850ACC" w:rsidRPr="00C93227">
        <w:rPr>
          <w:rFonts w:eastAsia="MS Mincho"/>
          <w:b/>
          <w:i/>
          <w:lang w:eastAsia="ja-JP"/>
        </w:rPr>
        <w:t>Предложение за критерии по подмярка 8.3 „Предотвратяване на щети по горите от горски пожари, природни бедствия и катастрофични събития“</w:t>
      </w:r>
    </w:p>
    <w:p w:rsidR="00850ACC" w:rsidRPr="00C93227" w:rsidRDefault="00850ACC" w:rsidP="00425C0B">
      <w:pPr>
        <w:spacing w:after="120"/>
        <w:jc w:val="both"/>
        <w:rPr>
          <w:rFonts w:eastAsia="MS Mincho"/>
          <w:lang w:eastAsia="ja-JP"/>
        </w:rPr>
      </w:pPr>
      <w:r w:rsidRPr="00C93227">
        <w:rPr>
          <w:rFonts w:eastAsia="MS Mincho"/>
          <w:lang w:eastAsia="ja-JP"/>
        </w:rPr>
        <w:t xml:space="preserve">В </w:t>
      </w:r>
      <w:r w:rsidR="00C52DE1">
        <w:rPr>
          <w:rFonts w:eastAsia="MS Mincho"/>
          <w:lang w:eastAsia="ja-JP"/>
        </w:rPr>
        <w:t>П</w:t>
      </w:r>
      <w:r w:rsidRPr="00C93227">
        <w:rPr>
          <w:rFonts w:eastAsia="MS Mincho"/>
          <w:lang w:eastAsia="ja-JP"/>
        </w:rPr>
        <w:t>рограмата са отбелязани четири основни приоритета: превантивните дейности следва да се осъществяват на територията на гори с висока степен на риск от пожари; проектът защитава по-голяма площ и създава устойчива заетост</w:t>
      </w:r>
      <w:r w:rsidR="003F5CFC">
        <w:rPr>
          <w:rFonts w:eastAsia="MS Mincho"/>
          <w:lang w:eastAsia="ja-JP"/>
        </w:rPr>
        <w:t>;</w:t>
      </w:r>
      <w:r w:rsidRPr="00C93227">
        <w:rPr>
          <w:rFonts w:eastAsia="MS Mincho"/>
          <w:lang w:eastAsia="ja-JP"/>
        </w:rPr>
        <w:t xml:space="preserve"> има и текст, в който превантивните дейности следва да се </w:t>
      </w:r>
      <w:r w:rsidR="00C93227" w:rsidRPr="00C93227">
        <w:rPr>
          <w:rFonts w:eastAsia="MS Mincho"/>
          <w:lang w:eastAsia="ja-JP"/>
        </w:rPr>
        <w:t>оценяват</w:t>
      </w:r>
      <w:r w:rsidRPr="00C93227">
        <w:rPr>
          <w:rFonts w:eastAsia="MS Mincho"/>
          <w:lang w:eastAsia="ja-JP"/>
        </w:rPr>
        <w:t xml:space="preserve"> според щетите</w:t>
      </w:r>
      <w:r w:rsidR="003F5CFC">
        <w:rPr>
          <w:rFonts w:eastAsia="MS Mincho"/>
          <w:lang w:eastAsia="ja-JP"/>
        </w:rPr>
        <w:t>,</w:t>
      </w:r>
      <w:r w:rsidRPr="00C93227">
        <w:rPr>
          <w:rFonts w:eastAsia="MS Mincho"/>
          <w:lang w:eastAsia="ja-JP"/>
        </w:rPr>
        <w:t xml:space="preserve"> които нанасят на околната среда след тяхното изпълнение. Във връзка с тези четири основни критерия по време на </w:t>
      </w:r>
      <w:r w:rsidR="003F5CFC">
        <w:rPr>
          <w:rFonts w:eastAsia="MS Mincho"/>
          <w:lang w:eastAsia="ja-JP"/>
        </w:rPr>
        <w:t>Т</w:t>
      </w:r>
      <w:r w:rsidRPr="00C93227">
        <w:rPr>
          <w:rFonts w:eastAsia="MS Mincho"/>
          <w:lang w:eastAsia="ja-JP"/>
        </w:rPr>
        <w:t xml:space="preserve">ематичната работна група единствено Асоциация </w:t>
      </w:r>
      <w:r w:rsidR="003F5CFC">
        <w:rPr>
          <w:rFonts w:eastAsia="MS Mincho"/>
          <w:lang w:eastAsia="ja-JP"/>
        </w:rPr>
        <w:t>„О</w:t>
      </w:r>
      <w:r w:rsidRPr="00C93227">
        <w:rPr>
          <w:rFonts w:eastAsia="MS Mincho"/>
          <w:lang w:eastAsia="ja-JP"/>
        </w:rPr>
        <w:t>бщински гори</w:t>
      </w:r>
      <w:r w:rsidR="003F5CFC">
        <w:rPr>
          <w:rFonts w:eastAsia="MS Mincho"/>
          <w:lang w:eastAsia="ja-JP"/>
        </w:rPr>
        <w:t>“</w:t>
      </w:r>
      <w:r w:rsidRPr="00C93227">
        <w:rPr>
          <w:rFonts w:eastAsia="MS Mincho"/>
          <w:lang w:eastAsia="ja-JP"/>
        </w:rPr>
        <w:t xml:space="preserve"> има</w:t>
      </w:r>
      <w:r w:rsidR="003F5CFC">
        <w:rPr>
          <w:rFonts w:eastAsia="MS Mincho"/>
          <w:lang w:eastAsia="ja-JP"/>
        </w:rPr>
        <w:t>ше</w:t>
      </w:r>
      <w:r w:rsidRPr="00C93227">
        <w:rPr>
          <w:rFonts w:eastAsia="MS Mincho"/>
          <w:lang w:eastAsia="ja-JP"/>
        </w:rPr>
        <w:t xml:space="preserve"> бележки относно разпределението на точките. Следват </w:t>
      </w:r>
      <w:r w:rsidR="00221357">
        <w:rPr>
          <w:rFonts w:eastAsia="MS Mincho"/>
          <w:lang w:eastAsia="ja-JP"/>
        </w:rPr>
        <w:t xml:space="preserve">съответните бележки. </w:t>
      </w:r>
    </w:p>
    <w:p w:rsidR="00850ACC" w:rsidRPr="00221357" w:rsidRDefault="00850ACC" w:rsidP="00425C0B">
      <w:pPr>
        <w:spacing w:after="120"/>
        <w:jc w:val="both"/>
        <w:rPr>
          <w:rFonts w:eastAsia="MS Mincho"/>
          <w:lang w:eastAsia="ja-JP"/>
        </w:rPr>
      </w:pPr>
      <w:r w:rsidRPr="00C93227">
        <w:rPr>
          <w:rFonts w:eastAsia="MS Mincho"/>
          <w:b/>
          <w:lang w:eastAsia="ja-JP"/>
        </w:rPr>
        <w:t xml:space="preserve">Инж. ТОДОР ДИМИТРОВ, Асоциация </w:t>
      </w:r>
      <w:r w:rsidR="003F5CFC">
        <w:rPr>
          <w:rFonts w:eastAsia="MS Mincho"/>
          <w:b/>
          <w:lang w:eastAsia="ja-JP"/>
        </w:rPr>
        <w:t>„О</w:t>
      </w:r>
      <w:r w:rsidRPr="00C93227">
        <w:rPr>
          <w:rFonts w:eastAsia="MS Mincho"/>
          <w:b/>
          <w:lang w:eastAsia="ja-JP"/>
        </w:rPr>
        <w:t>бщински гори</w:t>
      </w:r>
      <w:r w:rsidR="003F5CFC">
        <w:rPr>
          <w:rFonts w:eastAsia="MS Mincho"/>
          <w:b/>
          <w:lang w:eastAsia="ja-JP"/>
        </w:rPr>
        <w:t>“,</w:t>
      </w:r>
      <w:r w:rsidR="00221357">
        <w:rPr>
          <w:rFonts w:eastAsia="MS Mincho"/>
          <w:lang w:eastAsia="ja-JP"/>
        </w:rPr>
        <w:t xml:space="preserve"> поясни</w:t>
      </w:r>
      <w:r w:rsidRPr="00C93227">
        <w:rPr>
          <w:rFonts w:eastAsia="MS Mincho"/>
          <w:lang w:eastAsia="ja-JP"/>
        </w:rPr>
        <w:t xml:space="preserve">, че критериите по мярка 8.3 са добре разработени и </w:t>
      </w:r>
      <w:r w:rsidR="00C93227" w:rsidRPr="00C93227">
        <w:rPr>
          <w:rFonts w:eastAsia="MS Mincho"/>
          <w:lang w:eastAsia="ja-JP"/>
        </w:rPr>
        <w:t>Асоциацията</w:t>
      </w:r>
      <w:r w:rsidRPr="00C93227">
        <w:rPr>
          <w:rFonts w:eastAsia="MS Mincho"/>
          <w:lang w:eastAsia="ja-JP"/>
        </w:rPr>
        <w:t xml:space="preserve"> е съгласна с тях. На Тематичната работна група са обсъдени в изключителни детайли баланса и разпределението с оглед тежестите на съответните подпоказатели, практиката и тежестта на изграждането на такъв тип технически съоръжения за превенция в труднодостъпни терени, каквито са горските територии. Тематичната работна група се съглас</w:t>
      </w:r>
      <w:r w:rsidR="0023234E">
        <w:rPr>
          <w:rFonts w:eastAsia="MS Mincho"/>
          <w:lang w:eastAsia="ja-JP"/>
        </w:rPr>
        <w:t>и</w:t>
      </w:r>
      <w:r w:rsidRPr="00C93227">
        <w:rPr>
          <w:rFonts w:eastAsia="MS Mincho"/>
          <w:lang w:eastAsia="ja-JP"/>
        </w:rPr>
        <w:t xml:space="preserve"> с предложението по първия критерий разпределението на точките да бъде 30-25-20, вместо сегашните 30-20-10 с оглед на това, че се изключва като опция кандидатстването на общини, които са с нисък риск от пожари. По третия критерий - проекти на база брой изградени съоръжения има техническа </w:t>
      </w:r>
      <w:r w:rsidR="0023234E">
        <w:rPr>
          <w:rFonts w:eastAsia="MS Mincho"/>
          <w:lang w:eastAsia="ja-JP"/>
        </w:rPr>
        <w:t>забележка</w:t>
      </w:r>
      <w:r w:rsidRPr="00C93227">
        <w:rPr>
          <w:rFonts w:eastAsia="MS Mincho"/>
          <w:lang w:eastAsia="ja-JP"/>
        </w:rPr>
        <w:t xml:space="preserve"> да станат „четири и повече дейности”, тъй като могат да бъдат изградени повече от четири противопожарни обекти и тук отново баланса на точките да бъде променен от сега написаните на 30-20-10, т.е. 10 точки да се дават за минимум две противопожарни дейности</w:t>
      </w:r>
      <w:r w:rsidR="0023234E">
        <w:rPr>
          <w:rFonts w:eastAsia="MS Mincho"/>
          <w:lang w:eastAsia="ja-JP"/>
        </w:rPr>
        <w:t>.</w:t>
      </w:r>
      <w:r w:rsidRPr="00C93227">
        <w:rPr>
          <w:rFonts w:eastAsia="MS Mincho"/>
          <w:lang w:eastAsia="ja-JP"/>
        </w:rPr>
        <w:t xml:space="preserve"> </w:t>
      </w:r>
      <w:r w:rsidR="0023234E">
        <w:rPr>
          <w:rFonts w:eastAsia="MS Mincho"/>
          <w:lang w:eastAsia="ja-JP"/>
        </w:rPr>
        <w:t>Т</w:t>
      </w:r>
      <w:r w:rsidRPr="00C93227">
        <w:rPr>
          <w:rFonts w:eastAsia="MS Mincho"/>
          <w:lang w:eastAsia="ja-JP"/>
        </w:rPr>
        <w:t xml:space="preserve">ова показва практиката от гледна точка на тежестта на видовете съоръжения, които се залагат по лесоустройствен план за превенция на съответните горски масиви. В допълнение на въвеждащото изречение на г-н Банчев по отношение на противопожарните депа, </w:t>
      </w:r>
      <w:r w:rsidR="0023234E">
        <w:rPr>
          <w:rFonts w:eastAsia="MS Mincho"/>
          <w:lang w:eastAsia="ja-JP"/>
        </w:rPr>
        <w:t>Националното с</w:t>
      </w:r>
      <w:r w:rsidRPr="00C93227">
        <w:rPr>
          <w:rFonts w:eastAsia="MS Mincho"/>
          <w:lang w:eastAsia="ja-JP"/>
        </w:rPr>
        <w:t>дружение на общини</w:t>
      </w:r>
      <w:r w:rsidR="00BF6DED">
        <w:rPr>
          <w:rFonts w:eastAsia="MS Mincho"/>
          <w:lang w:eastAsia="ja-JP"/>
        </w:rPr>
        <w:t>те</w:t>
      </w:r>
      <w:r w:rsidRPr="00C93227">
        <w:rPr>
          <w:rFonts w:eastAsia="MS Mincho"/>
          <w:lang w:eastAsia="ja-JP"/>
        </w:rPr>
        <w:t>, което има голяма практика в предходния програмен период</w:t>
      </w:r>
      <w:r w:rsidR="0023234E">
        <w:rPr>
          <w:rFonts w:eastAsia="MS Mincho"/>
          <w:lang w:eastAsia="ja-JP"/>
        </w:rPr>
        <w:t>,</w:t>
      </w:r>
      <w:r w:rsidRPr="00C93227">
        <w:rPr>
          <w:rFonts w:eastAsia="MS Mincho"/>
          <w:lang w:eastAsia="ja-JP"/>
        </w:rPr>
        <w:t xml:space="preserve"> също се очаква да вземе отношение. Има техен представител тук, който при договарянето на </w:t>
      </w:r>
      <w:r w:rsidR="0023234E">
        <w:rPr>
          <w:rFonts w:eastAsia="MS Mincho"/>
          <w:lang w:eastAsia="ja-JP"/>
        </w:rPr>
        <w:t>П</w:t>
      </w:r>
      <w:r w:rsidRPr="00C93227">
        <w:rPr>
          <w:rFonts w:eastAsia="MS Mincho"/>
          <w:lang w:eastAsia="ja-JP"/>
        </w:rPr>
        <w:t xml:space="preserve">рограмата в тази мярка </w:t>
      </w:r>
      <w:r w:rsidR="0023234E">
        <w:rPr>
          <w:rFonts w:eastAsia="MS Mincho"/>
          <w:lang w:eastAsia="ja-JP"/>
        </w:rPr>
        <w:t>на</w:t>
      </w:r>
      <w:r w:rsidRPr="00C93227">
        <w:rPr>
          <w:rFonts w:eastAsia="MS Mincho"/>
          <w:lang w:eastAsia="ja-JP"/>
        </w:rPr>
        <w:t>прави забележка по отношение на термина „</w:t>
      </w:r>
      <w:r w:rsidR="0023234E">
        <w:rPr>
          <w:rFonts w:eastAsia="MS Mincho"/>
          <w:lang w:val="en-US" w:eastAsia="ja-JP"/>
        </w:rPr>
        <w:t>fire</w:t>
      </w:r>
      <w:r w:rsidRPr="00C93227">
        <w:rPr>
          <w:rFonts w:eastAsia="MS Mincho"/>
          <w:lang w:eastAsia="ja-JP"/>
        </w:rPr>
        <w:t xml:space="preserve"> equipment”, което на български означава „професионално противопожарно оборудване”. </w:t>
      </w:r>
      <w:r w:rsidR="0023234E">
        <w:rPr>
          <w:rFonts w:eastAsia="MS Mincho"/>
          <w:lang w:eastAsia="ja-JP"/>
        </w:rPr>
        <w:t>К</w:t>
      </w:r>
      <w:r w:rsidRPr="00C93227">
        <w:rPr>
          <w:rFonts w:eastAsia="MS Mincho"/>
          <w:lang w:eastAsia="ja-JP"/>
        </w:rPr>
        <w:t>огато се говори за т.нар. „противопожарни депа” се има предвид само първоначален инвентар за реакция. Коментира се, че тези противопожарни депа касаят единствено и само закупуване на първоначален инвентар за реакция при не</w:t>
      </w:r>
      <w:r w:rsidR="00221357">
        <w:rPr>
          <w:rFonts w:eastAsia="MS Mincho"/>
          <w:lang w:eastAsia="ja-JP"/>
        </w:rPr>
        <w:t>благоприятни рискове от пожари.</w:t>
      </w:r>
    </w:p>
    <w:p w:rsidR="00850ACC" w:rsidRPr="00C93227" w:rsidRDefault="00850ACC" w:rsidP="00425C0B">
      <w:pPr>
        <w:spacing w:after="120"/>
        <w:jc w:val="both"/>
        <w:rPr>
          <w:rFonts w:eastAsia="MS Mincho"/>
          <w:lang w:eastAsia="ja-JP"/>
        </w:rPr>
      </w:pPr>
      <w:r w:rsidRPr="00C93227">
        <w:rPr>
          <w:rFonts w:eastAsia="MS Mincho"/>
          <w:b/>
          <w:lang w:eastAsia="ja-JP"/>
        </w:rPr>
        <w:t xml:space="preserve">Г-н КРАСИМИР ДЖОНЕВ, </w:t>
      </w:r>
      <w:r w:rsidR="0023234E">
        <w:rPr>
          <w:rFonts w:eastAsia="MS Mincho"/>
          <w:b/>
          <w:lang w:eastAsia="ja-JP"/>
        </w:rPr>
        <w:t>„</w:t>
      </w:r>
      <w:r w:rsidRPr="00C93227">
        <w:rPr>
          <w:rFonts w:eastAsia="MS Mincho"/>
          <w:b/>
          <w:lang w:eastAsia="ja-JP"/>
        </w:rPr>
        <w:t>Национално сдружение на общините в Р България”</w:t>
      </w:r>
      <w:r w:rsidR="0023234E">
        <w:rPr>
          <w:rFonts w:eastAsia="MS Mincho"/>
          <w:b/>
          <w:lang w:eastAsia="ja-JP"/>
        </w:rPr>
        <w:t>,</w:t>
      </w:r>
      <w:r w:rsidR="00221357">
        <w:rPr>
          <w:rFonts w:eastAsia="MS Mincho"/>
          <w:lang w:eastAsia="ja-JP"/>
        </w:rPr>
        <w:t xml:space="preserve"> поясни</w:t>
      </w:r>
      <w:r w:rsidRPr="00C93227">
        <w:rPr>
          <w:rFonts w:eastAsia="MS Mincho"/>
          <w:lang w:eastAsia="ja-JP"/>
        </w:rPr>
        <w:t>, че по подмярка 8.3 предлагат инвестиции в изграждане на горски пътища или подобряване на тяхното състояние, като тези инвестиции следва да получат оценка аналогична на останалите възможни инвестиции по тази подмярка. Логиката на предложението е свързана с това, че конвенциалното пожарогасене е възможно единствено</w:t>
      </w:r>
      <w:r w:rsidR="005A6FC7">
        <w:rPr>
          <w:rFonts w:eastAsia="MS Mincho"/>
          <w:lang w:eastAsia="ja-JP"/>
        </w:rPr>
        <w:t>,</w:t>
      </w:r>
      <w:r w:rsidRPr="00C93227">
        <w:rPr>
          <w:rFonts w:eastAsia="MS Mincho"/>
          <w:lang w:eastAsia="ja-JP"/>
        </w:rPr>
        <w:t xml:space="preserve"> когато има път, ако няма път е възможно друг вид пожарогасене, което е недостъпно за общините и повечето места в България. По отношение на пожарните </w:t>
      </w:r>
      <w:r w:rsidRPr="00C93227">
        <w:rPr>
          <w:rFonts w:eastAsia="MS Mincho"/>
          <w:lang w:eastAsia="ja-JP"/>
        </w:rPr>
        <w:lastRenderedPageBreak/>
        <w:t>депа, които е мо</w:t>
      </w:r>
      <w:r w:rsidR="005A6FC7">
        <w:rPr>
          <w:rFonts w:eastAsia="MS Mincho"/>
          <w:lang w:eastAsia="ja-JP"/>
        </w:rPr>
        <w:t>жело</w:t>
      </w:r>
      <w:r w:rsidRPr="00C93227">
        <w:rPr>
          <w:rFonts w:eastAsia="MS Mincho"/>
          <w:lang w:eastAsia="ja-JP"/>
        </w:rPr>
        <w:t xml:space="preserve"> да бъдат изгра</w:t>
      </w:r>
      <w:r w:rsidR="005A6FC7">
        <w:rPr>
          <w:rFonts w:eastAsia="MS Mincho"/>
          <w:lang w:eastAsia="ja-JP"/>
        </w:rPr>
        <w:t>ждани</w:t>
      </w:r>
      <w:r w:rsidRPr="00C93227">
        <w:rPr>
          <w:rFonts w:eastAsia="MS Mincho"/>
          <w:lang w:eastAsia="ja-JP"/>
        </w:rPr>
        <w:t xml:space="preserve"> по мярка 126 от предишния програмен период</w:t>
      </w:r>
      <w:r w:rsidR="005A6FC7">
        <w:rPr>
          <w:rFonts w:eastAsia="MS Mincho"/>
          <w:lang w:eastAsia="ja-JP"/>
        </w:rPr>
        <w:t>,</w:t>
      </w:r>
      <w:r w:rsidRPr="00C93227">
        <w:rPr>
          <w:rFonts w:eastAsia="MS Mincho"/>
          <w:lang w:eastAsia="ja-JP"/>
        </w:rPr>
        <w:t xml:space="preserve"> </w:t>
      </w:r>
      <w:r w:rsidR="005A6FC7">
        <w:rPr>
          <w:rFonts w:eastAsia="MS Mincho"/>
          <w:lang w:eastAsia="ja-JP"/>
        </w:rPr>
        <w:t>г-н Джонев</w:t>
      </w:r>
      <w:r w:rsidRPr="00C93227">
        <w:rPr>
          <w:rFonts w:eastAsia="MS Mincho"/>
          <w:lang w:eastAsia="ja-JP"/>
        </w:rPr>
        <w:t xml:space="preserve"> уточн</w:t>
      </w:r>
      <w:r w:rsidR="005A6FC7">
        <w:rPr>
          <w:rFonts w:eastAsia="MS Mincho"/>
          <w:lang w:eastAsia="ja-JP"/>
        </w:rPr>
        <w:t>и</w:t>
      </w:r>
      <w:r w:rsidRPr="00C93227">
        <w:rPr>
          <w:rFonts w:eastAsia="MS Mincho"/>
          <w:lang w:eastAsia="ja-JP"/>
        </w:rPr>
        <w:t xml:space="preserve">, че в много от малките общини </w:t>
      </w:r>
      <w:r w:rsidR="005A6FC7">
        <w:rPr>
          <w:rFonts w:eastAsia="MS Mincho"/>
          <w:lang w:eastAsia="ja-JP"/>
        </w:rPr>
        <w:t>в</w:t>
      </w:r>
      <w:r w:rsidRPr="00C93227">
        <w:rPr>
          <w:rFonts w:eastAsia="MS Mincho"/>
          <w:lang w:eastAsia="ja-JP"/>
        </w:rPr>
        <w:t xml:space="preserve"> България са изградени такива организации </w:t>
      </w:r>
      <w:r w:rsidR="005A6FC7">
        <w:rPr>
          <w:rFonts w:eastAsia="MS Mincho"/>
          <w:lang w:eastAsia="ja-JP"/>
        </w:rPr>
        <w:t>като</w:t>
      </w:r>
      <w:r w:rsidRPr="00C93227">
        <w:rPr>
          <w:rFonts w:eastAsia="MS Mincho"/>
          <w:lang w:eastAsia="ja-JP"/>
        </w:rPr>
        <w:t xml:space="preserve"> доброволни формирования. Няко</w:t>
      </w:r>
      <w:r w:rsidR="005A6FC7">
        <w:rPr>
          <w:rFonts w:eastAsia="MS Mincho"/>
          <w:lang w:eastAsia="ja-JP"/>
        </w:rPr>
        <w:t>и</w:t>
      </w:r>
      <w:r w:rsidRPr="00C93227">
        <w:rPr>
          <w:rFonts w:eastAsia="MS Mincho"/>
          <w:lang w:eastAsia="ja-JP"/>
        </w:rPr>
        <w:t xml:space="preserve"> общини са оборудвани с </w:t>
      </w:r>
      <w:r w:rsidR="00C93227" w:rsidRPr="00C93227">
        <w:rPr>
          <w:rFonts w:eastAsia="MS Mincho"/>
          <w:lang w:eastAsia="ja-JP"/>
        </w:rPr>
        <w:t>противопожарни</w:t>
      </w:r>
      <w:r w:rsidRPr="00C93227">
        <w:rPr>
          <w:rFonts w:eastAsia="MS Mincho"/>
          <w:lang w:eastAsia="ja-JP"/>
        </w:rPr>
        <w:t xml:space="preserve"> автомобили с пълно оборудване </w:t>
      </w:r>
      <w:r w:rsidR="005A6FC7">
        <w:rPr>
          <w:rFonts w:eastAsia="MS Mincho"/>
          <w:lang w:eastAsia="ja-JP"/>
        </w:rPr>
        <w:t>з</w:t>
      </w:r>
      <w:r w:rsidRPr="00C93227">
        <w:rPr>
          <w:rFonts w:eastAsia="MS Mincho"/>
          <w:lang w:eastAsia="ja-JP"/>
        </w:rPr>
        <w:t xml:space="preserve">а доброволци и това прави възможно </w:t>
      </w:r>
      <w:r w:rsidR="00C93227" w:rsidRPr="00C93227">
        <w:rPr>
          <w:rFonts w:eastAsia="MS Mincho"/>
          <w:lang w:eastAsia="ja-JP"/>
        </w:rPr>
        <w:t>гасенето</w:t>
      </w:r>
      <w:r w:rsidR="00221357">
        <w:rPr>
          <w:rFonts w:eastAsia="MS Mincho"/>
          <w:lang w:eastAsia="ja-JP"/>
        </w:rPr>
        <w:t xml:space="preserve"> на пожари в българските гори.</w:t>
      </w:r>
    </w:p>
    <w:p w:rsidR="00850ACC" w:rsidRPr="00C93227" w:rsidRDefault="00850ACC" w:rsidP="00425C0B">
      <w:pPr>
        <w:spacing w:after="120"/>
        <w:jc w:val="both"/>
        <w:rPr>
          <w:rFonts w:eastAsia="MS Mincho"/>
          <w:lang w:eastAsia="ja-JP"/>
        </w:rPr>
      </w:pPr>
      <w:r w:rsidRPr="00C93227">
        <w:rPr>
          <w:rFonts w:eastAsia="MS Mincho"/>
          <w:b/>
          <w:lang w:eastAsia="ja-JP"/>
        </w:rPr>
        <w:t>Г-жа ИРИНА МАТЕЕВА</w:t>
      </w:r>
      <w:r w:rsidRPr="00C93227">
        <w:rPr>
          <w:rFonts w:eastAsia="MS Mincho"/>
          <w:lang w:eastAsia="ja-JP"/>
        </w:rPr>
        <w:t xml:space="preserve"> </w:t>
      </w:r>
      <w:r w:rsidR="00221357">
        <w:rPr>
          <w:rFonts w:eastAsia="MS Mincho"/>
          <w:lang w:eastAsia="ja-JP"/>
        </w:rPr>
        <w:t>на</w:t>
      </w:r>
      <w:r w:rsidRPr="00C93227">
        <w:rPr>
          <w:rFonts w:eastAsia="MS Mincho"/>
          <w:lang w:eastAsia="ja-JP"/>
        </w:rPr>
        <w:t>прави коментар по отношение на горските пътища, че изграждането на нови горски пътища не може да бъде мярка за превенция от пожарите. 4 са поставените дейности, които нанасят най-малко щети на околната среда</w:t>
      </w:r>
      <w:r w:rsidR="005A6FC7">
        <w:rPr>
          <w:rFonts w:eastAsia="MS Mincho"/>
          <w:lang w:eastAsia="ja-JP"/>
        </w:rPr>
        <w:t>,</w:t>
      </w:r>
      <w:r w:rsidRPr="00C93227">
        <w:rPr>
          <w:rFonts w:eastAsia="MS Mincho"/>
          <w:lang w:eastAsia="ja-JP"/>
        </w:rPr>
        <w:t xml:space="preserve"> като изграждането на горските пътища води до фрагментация на горските местообитания</w:t>
      </w:r>
      <w:r w:rsidR="005A6FC7">
        <w:rPr>
          <w:rFonts w:eastAsia="MS Mincho"/>
          <w:lang w:eastAsia="ja-JP"/>
        </w:rPr>
        <w:t>.</w:t>
      </w:r>
      <w:r w:rsidRPr="00C93227">
        <w:rPr>
          <w:rFonts w:eastAsia="MS Mincho"/>
          <w:lang w:eastAsia="ja-JP"/>
        </w:rPr>
        <w:t xml:space="preserve"> </w:t>
      </w:r>
      <w:r w:rsidR="005A6FC7">
        <w:rPr>
          <w:rFonts w:eastAsia="MS Mincho"/>
          <w:lang w:eastAsia="ja-JP"/>
        </w:rPr>
        <w:t>О</w:t>
      </w:r>
      <w:r w:rsidRPr="00C93227">
        <w:rPr>
          <w:rFonts w:eastAsia="MS Mincho"/>
          <w:lang w:eastAsia="ja-JP"/>
        </w:rPr>
        <w:t>т тази гледна точка, следва да се постав</w:t>
      </w:r>
      <w:r w:rsidR="00221357">
        <w:rPr>
          <w:rFonts w:eastAsia="MS Mincho"/>
          <w:lang w:eastAsia="ja-JP"/>
        </w:rPr>
        <w:t xml:space="preserve">и оценка в самото предложение. </w:t>
      </w:r>
    </w:p>
    <w:p w:rsidR="00850ACC" w:rsidRPr="00C93227" w:rsidRDefault="00850ACC" w:rsidP="00425C0B">
      <w:pPr>
        <w:spacing w:after="120"/>
        <w:jc w:val="both"/>
        <w:rPr>
          <w:rFonts w:eastAsia="MS Mincho"/>
          <w:lang w:eastAsia="ja-JP"/>
        </w:rPr>
      </w:pPr>
      <w:r w:rsidRPr="00C93227">
        <w:rPr>
          <w:rFonts w:eastAsia="MS Mincho"/>
          <w:b/>
          <w:lang w:eastAsia="ja-JP"/>
        </w:rPr>
        <w:t>Г-н НИКОЛАЙ ВАСИЛЕВ, Агенция по горите</w:t>
      </w:r>
      <w:r w:rsidRPr="00C93227">
        <w:rPr>
          <w:rFonts w:eastAsia="MS Mincho"/>
          <w:lang w:eastAsia="ja-JP"/>
        </w:rPr>
        <w:t xml:space="preserve"> </w:t>
      </w:r>
      <w:r w:rsidR="00221357">
        <w:rPr>
          <w:rFonts w:eastAsia="MS Mincho"/>
          <w:lang w:eastAsia="ja-JP"/>
        </w:rPr>
        <w:t>на</w:t>
      </w:r>
      <w:r w:rsidRPr="00C93227">
        <w:rPr>
          <w:rFonts w:eastAsia="MS Mincho"/>
          <w:lang w:eastAsia="ja-JP"/>
        </w:rPr>
        <w:t xml:space="preserve">прави изказване по темата за 8.3 и специално за критериите, като отбеляза, че последните са сравнително добре разработени. </w:t>
      </w:r>
      <w:r w:rsidR="00576E01">
        <w:rPr>
          <w:rFonts w:eastAsia="MS Mincho"/>
          <w:lang w:eastAsia="ja-JP"/>
        </w:rPr>
        <w:t>Той нап</w:t>
      </w:r>
      <w:r w:rsidRPr="00C93227">
        <w:rPr>
          <w:rFonts w:eastAsia="MS Mincho"/>
          <w:lang w:eastAsia="ja-JP"/>
        </w:rPr>
        <w:t>рави общ коментар по отношение на горските пожари като отб</w:t>
      </w:r>
      <w:r w:rsidR="00C93227">
        <w:rPr>
          <w:rFonts w:eastAsia="MS Mincho"/>
          <w:lang w:eastAsia="ja-JP"/>
        </w:rPr>
        <w:t>еляз</w:t>
      </w:r>
      <w:r w:rsidRPr="00C93227">
        <w:rPr>
          <w:rFonts w:eastAsia="MS Mincho"/>
          <w:lang w:eastAsia="ja-JP"/>
        </w:rPr>
        <w:t>а, че са много голям проблем и, ако продължат процесите на засушаване, в бъдеще те ще бъдат още по-сериозни, както се вижда от други страни по Средиземноморието. Поясн</w:t>
      </w:r>
      <w:r w:rsidR="00576E01">
        <w:rPr>
          <w:rFonts w:eastAsia="MS Mincho"/>
          <w:lang w:eastAsia="ja-JP"/>
        </w:rPr>
        <w:t>и</w:t>
      </w:r>
      <w:r w:rsidRPr="00C93227">
        <w:rPr>
          <w:rFonts w:eastAsia="MS Mincho"/>
          <w:lang w:eastAsia="ja-JP"/>
        </w:rPr>
        <w:t xml:space="preserve">, че от основната цел на </w:t>
      </w:r>
      <w:r w:rsidR="00576E01">
        <w:rPr>
          <w:rFonts w:eastAsia="MS Mincho"/>
          <w:lang w:eastAsia="ja-JP"/>
        </w:rPr>
        <w:t>П</w:t>
      </w:r>
      <w:r w:rsidRPr="00C93227">
        <w:rPr>
          <w:rFonts w:eastAsia="MS Mincho"/>
          <w:lang w:eastAsia="ja-JP"/>
        </w:rPr>
        <w:t xml:space="preserve">рограмата </w:t>
      </w:r>
      <w:r w:rsidR="00B543AD">
        <w:rPr>
          <w:rFonts w:eastAsia="MS Mincho"/>
          <w:lang w:eastAsia="ja-JP"/>
        </w:rPr>
        <w:t xml:space="preserve">- </w:t>
      </w:r>
      <w:r w:rsidRPr="00C93227">
        <w:rPr>
          <w:rFonts w:eastAsia="MS Mincho"/>
          <w:lang w:eastAsia="ja-JP"/>
        </w:rPr>
        <w:t>да се намали риска от горски пожари</w:t>
      </w:r>
      <w:r w:rsidR="00B543AD">
        <w:rPr>
          <w:rFonts w:eastAsia="MS Mincho"/>
          <w:lang w:eastAsia="ja-JP"/>
        </w:rPr>
        <w:t xml:space="preserve"> -</w:t>
      </w:r>
      <w:r w:rsidRPr="00C93227">
        <w:rPr>
          <w:rFonts w:eastAsia="MS Mincho"/>
          <w:lang w:eastAsia="ja-JP"/>
        </w:rPr>
        <w:t xml:space="preserve"> с най-голям ефект е ранното откриване и оповестяване</w:t>
      </w:r>
      <w:r w:rsidR="00B543AD">
        <w:rPr>
          <w:rFonts w:eastAsia="MS Mincho"/>
          <w:lang w:eastAsia="ja-JP"/>
        </w:rPr>
        <w:t>,</w:t>
      </w:r>
      <w:r w:rsidRPr="00C93227">
        <w:rPr>
          <w:rFonts w:eastAsia="MS Mincho"/>
          <w:lang w:eastAsia="ja-JP"/>
        </w:rPr>
        <w:t xml:space="preserve"> като кулите са особено важни. В пред</w:t>
      </w:r>
      <w:r w:rsidR="00B543AD">
        <w:rPr>
          <w:rFonts w:eastAsia="MS Mincho"/>
          <w:lang w:eastAsia="ja-JP"/>
        </w:rPr>
        <w:t>иш</w:t>
      </w:r>
      <w:r w:rsidRPr="00C93227">
        <w:rPr>
          <w:rFonts w:eastAsia="MS Mincho"/>
          <w:lang w:eastAsia="ja-JP"/>
        </w:rPr>
        <w:t xml:space="preserve">ния програмен период, благодарение на </w:t>
      </w:r>
      <w:r w:rsidR="00B543AD">
        <w:rPr>
          <w:rFonts w:eastAsia="MS Mincho"/>
          <w:lang w:eastAsia="ja-JP"/>
        </w:rPr>
        <w:t>П</w:t>
      </w:r>
      <w:r w:rsidRPr="00C93227">
        <w:rPr>
          <w:rFonts w:eastAsia="MS Mincho"/>
          <w:lang w:eastAsia="ja-JP"/>
        </w:rPr>
        <w:t>рограмата и други финансови инструменти на ЕС</w:t>
      </w:r>
      <w:r w:rsidR="00B543AD">
        <w:rPr>
          <w:rFonts w:eastAsia="MS Mincho"/>
          <w:lang w:eastAsia="ja-JP"/>
        </w:rPr>
        <w:t>,</w:t>
      </w:r>
      <w:r w:rsidRPr="00C93227">
        <w:rPr>
          <w:rFonts w:eastAsia="MS Mincho"/>
          <w:lang w:eastAsia="ja-JP"/>
        </w:rPr>
        <w:t xml:space="preserve"> са изградени доста съоръжения, които доказват </w:t>
      </w:r>
      <w:r w:rsidR="00B543AD">
        <w:rPr>
          <w:rFonts w:eastAsia="MS Mincho"/>
          <w:lang w:eastAsia="ja-JP"/>
        </w:rPr>
        <w:t xml:space="preserve">своята </w:t>
      </w:r>
      <w:r w:rsidRPr="00C93227">
        <w:rPr>
          <w:rFonts w:eastAsia="MS Mincho"/>
          <w:lang w:eastAsia="ja-JP"/>
        </w:rPr>
        <w:t xml:space="preserve">ефективност. </w:t>
      </w:r>
      <w:r w:rsidR="00B543AD">
        <w:rPr>
          <w:rFonts w:eastAsia="MS Mincho"/>
          <w:lang w:eastAsia="ja-JP"/>
        </w:rPr>
        <w:t>О</w:t>
      </w:r>
      <w:r w:rsidRPr="00C93227">
        <w:rPr>
          <w:rFonts w:eastAsia="MS Mincho"/>
          <w:lang w:eastAsia="ja-JP"/>
        </w:rPr>
        <w:t xml:space="preserve">сновната цел в този програмен период е да се направи единна Национална система за наблюдение, ранно откриване и оповестяване на горски </w:t>
      </w:r>
      <w:r w:rsidR="00801140" w:rsidRPr="00C93227">
        <w:rPr>
          <w:rFonts w:eastAsia="MS Mincho"/>
          <w:lang w:eastAsia="ja-JP"/>
        </w:rPr>
        <w:t xml:space="preserve">пожари. </w:t>
      </w:r>
      <w:r w:rsidR="00B543AD">
        <w:rPr>
          <w:rFonts w:eastAsia="MS Mincho"/>
          <w:lang w:eastAsia="ja-JP"/>
        </w:rPr>
        <w:t>П</w:t>
      </w:r>
      <w:r w:rsidRPr="00C93227">
        <w:rPr>
          <w:rFonts w:eastAsia="MS Mincho"/>
          <w:lang w:eastAsia="ja-JP"/>
        </w:rPr>
        <w:t xml:space="preserve">о отношение на депата, </w:t>
      </w:r>
      <w:r w:rsidR="00B543AD">
        <w:rPr>
          <w:rFonts w:eastAsia="MS Mincho"/>
          <w:lang w:eastAsia="ja-JP"/>
        </w:rPr>
        <w:t xml:space="preserve">той уточни, </w:t>
      </w:r>
      <w:r w:rsidRPr="00C93227">
        <w:rPr>
          <w:rFonts w:eastAsia="MS Mincho"/>
          <w:lang w:eastAsia="ja-JP"/>
        </w:rPr>
        <w:t xml:space="preserve">че осигуряването на подобни средства за първоначална атака е изключително важно. </w:t>
      </w:r>
      <w:r w:rsidR="00B543AD">
        <w:rPr>
          <w:rFonts w:eastAsia="MS Mincho"/>
          <w:lang w:eastAsia="ja-JP"/>
        </w:rPr>
        <w:t>При к</w:t>
      </w:r>
      <w:r w:rsidRPr="00C93227">
        <w:rPr>
          <w:rFonts w:eastAsia="MS Mincho"/>
          <w:lang w:eastAsia="ja-JP"/>
        </w:rPr>
        <w:t>онвенционално</w:t>
      </w:r>
      <w:r w:rsidR="00B543AD">
        <w:rPr>
          <w:rFonts w:eastAsia="MS Mincho"/>
          <w:lang w:eastAsia="ja-JP"/>
        </w:rPr>
        <w:t>то</w:t>
      </w:r>
      <w:r w:rsidRPr="00C93227">
        <w:rPr>
          <w:rFonts w:eastAsia="MS Mincho"/>
          <w:lang w:eastAsia="ja-JP"/>
        </w:rPr>
        <w:t xml:space="preserve"> гасене на пожари не винаги се използва активно помощта на Пожарна безопасност и защита на населението</w:t>
      </w:r>
      <w:r w:rsidR="00B543AD">
        <w:rPr>
          <w:rFonts w:eastAsia="MS Mincho"/>
          <w:lang w:eastAsia="ja-JP"/>
        </w:rPr>
        <w:t>,</w:t>
      </w:r>
      <w:r w:rsidRPr="00C93227">
        <w:rPr>
          <w:rFonts w:eastAsia="MS Mincho"/>
          <w:lang w:eastAsia="ja-JP"/>
        </w:rPr>
        <w:t xml:space="preserve"> поради ограниченията в релефа. По отношения на кулите, коментира, че трябва да се изградят приоритетно там, където не са изградени до момента, т.е. да се минимализира възможността в дадени територии, където има вече изградена кула</w:t>
      </w:r>
      <w:r w:rsidR="00B543AD">
        <w:rPr>
          <w:rFonts w:eastAsia="MS Mincho"/>
          <w:lang w:eastAsia="ja-JP"/>
        </w:rPr>
        <w:t>,</w:t>
      </w:r>
      <w:r w:rsidRPr="00C93227">
        <w:rPr>
          <w:rFonts w:eastAsia="MS Mincho"/>
          <w:lang w:eastAsia="ja-JP"/>
        </w:rPr>
        <w:t xml:space="preserve"> да се изгражда втора. Допъл</w:t>
      </w:r>
      <w:r w:rsidR="00B543AD">
        <w:rPr>
          <w:rFonts w:eastAsia="MS Mincho"/>
          <w:lang w:eastAsia="ja-JP"/>
        </w:rPr>
        <w:t>ни</w:t>
      </w:r>
      <w:r w:rsidRPr="00C93227">
        <w:rPr>
          <w:rFonts w:eastAsia="MS Mincho"/>
          <w:lang w:eastAsia="ja-JP"/>
        </w:rPr>
        <w:t xml:space="preserve">, че кулите трябва да изпращат информация в съответните центрове, за да има ефективност. </w:t>
      </w:r>
      <w:r w:rsidR="00B543AD">
        <w:rPr>
          <w:rFonts w:eastAsia="MS Mincho"/>
          <w:lang w:eastAsia="ja-JP"/>
        </w:rPr>
        <w:t>Н</w:t>
      </w:r>
      <w:r w:rsidRPr="00C93227">
        <w:rPr>
          <w:rFonts w:eastAsia="MS Mincho"/>
          <w:lang w:eastAsia="ja-JP"/>
        </w:rPr>
        <w:t>ационалната система е важна</w:t>
      </w:r>
      <w:r w:rsidR="00B543AD">
        <w:rPr>
          <w:rFonts w:eastAsia="MS Mincho"/>
          <w:lang w:eastAsia="ja-JP"/>
        </w:rPr>
        <w:t>,</w:t>
      </w:r>
      <w:r w:rsidRPr="00C93227">
        <w:rPr>
          <w:rFonts w:eastAsia="MS Mincho"/>
          <w:lang w:eastAsia="ja-JP"/>
        </w:rPr>
        <w:t xml:space="preserve"> тъй като тя да дава информация не само в системата на горите, в регионалните дирекции, в държавните предприятия, но и на първо място в пожарна безопасност и защита на населението, област</w:t>
      </w:r>
      <w:r w:rsidR="00221357">
        <w:rPr>
          <w:rFonts w:eastAsia="MS Mincho"/>
          <w:lang w:eastAsia="ja-JP"/>
        </w:rPr>
        <w:t>ни управи, общини и т.н. Допълни</w:t>
      </w:r>
      <w:r w:rsidRPr="00C93227">
        <w:rPr>
          <w:rFonts w:eastAsia="MS Mincho"/>
          <w:lang w:eastAsia="ja-JP"/>
        </w:rPr>
        <w:t xml:space="preserve">, че съгласно едно от предварителните условия на споразумението на Р България с ЕК, свързани с процедурите по ЗОП, по отношение на изграждането на кулите, следва да се търси технологична и техническа оптималност. </w:t>
      </w:r>
    </w:p>
    <w:p w:rsidR="00850ACC" w:rsidRPr="00C93227" w:rsidRDefault="00850ACC" w:rsidP="00425C0B">
      <w:pPr>
        <w:spacing w:after="120"/>
        <w:jc w:val="both"/>
        <w:rPr>
          <w:rFonts w:eastAsia="MS Mincho"/>
          <w:lang w:eastAsia="ja-JP"/>
        </w:rPr>
      </w:pPr>
      <w:r w:rsidRPr="00C93227">
        <w:rPr>
          <w:rFonts w:eastAsia="MS Mincho"/>
          <w:b/>
          <w:lang w:eastAsia="ja-JP"/>
        </w:rPr>
        <w:t>Г-н ЖИВКО ЖИВКОВ, ДФ „Земеделие”</w:t>
      </w:r>
      <w:r w:rsidR="00416E63">
        <w:rPr>
          <w:rFonts w:eastAsia="MS Mincho"/>
          <w:b/>
          <w:lang w:eastAsia="ja-JP"/>
        </w:rPr>
        <w:t>,</w:t>
      </w:r>
      <w:r w:rsidRPr="00C93227">
        <w:rPr>
          <w:rFonts w:eastAsia="MS Mincho"/>
          <w:b/>
          <w:lang w:eastAsia="ja-JP"/>
        </w:rPr>
        <w:t xml:space="preserve"> </w:t>
      </w:r>
      <w:r w:rsidR="00221357">
        <w:rPr>
          <w:rFonts w:eastAsia="MS Mincho"/>
          <w:lang w:eastAsia="ja-JP"/>
        </w:rPr>
        <w:t>постави</w:t>
      </w:r>
      <w:r w:rsidRPr="00C93227">
        <w:rPr>
          <w:rFonts w:eastAsia="MS Mincho"/>
          <w:lang w:eastAsia="ja-JP"/>
        </w:rPr>
        <w:t xml:space="preserve"> въпрос</w:t>
      </w:r>
      <w:r w:rsidR="00221357">
        <w:rPr>
          <w:rFonts w:eastAsia="MS Mincho"/>
          <w:lang w:eastAsia="ja-JP"/>
        </w:rPr>
        <w:t>а</w:t>
      </w:r>
      <w:r w:rsidRPr="00C93227">
        <w:rPr>
          <w:rFonts w:eastAsia="MS Mincho"/>
          <w:lang w:eastAsia="ja-JP"/>
        </w:rPr>
        <w:t xml:space="preserve"> за споразумението между МЗХ</w:t>
      </w:r>
      <w:r w:rsidR="00221357">
        <w:rPr>
          <w:rFonts w:eastAsia="MS Mincho"/>
          <w:lang w:eastAsia="ja-JP"/>
        </w:rPr>
        <w:t>Г</w:t>
      </w:r>
      <w:r w:rsidRPr="00C93227">
        <w:rPr>
          <w:rFonts w:eastAsia="MS Mincho"/>
          <w:lang w:eastAsia="ja-JP"/>
        </w:rPr>
        <w:t xml:space="preserve"> и Световната банка</w:t>
      </w:r>
      <w:r w:rsidR="00221357">
        <w:rPr>
          <w:rFonts w:eastAsia="MS Mincho"/>
          <w:lang w:eastAsia="ja-JP"/>
        </w:rPr>
        <w:t>,</w:t>
      </w:r>
      <w:r w:rsidRPr="00C93227">
        <w:rPr>
          <w:rFonts w:eastAsia="MS Mincho"/>
          <w:lang w:eastAsia="ja-JP"/>
        </w:rPr>
        <w:t xml:space="preserve"> което предвижда помощ от страна на Световна банка при подготовка на горските мерки. В тази връзка </w:t>
      </w:r>
      <w:r w:rsidR="00416E63">
        <w:rPr>
          <w:rFonts w:eastAsia="MS Mincho"/>
          <w:lang w:eastAsia="ja-JP"/>
        </w:rPr>
        <w:t>по</w:t>
      </w:r>
      <w:r w:rsidRPr="00C93227">
        <w:rPr>
          <w:rFonts w:eastAsia="MS Mincho"/>
          <w:lang w:eastAsia="ja-JP"/>
        </w:rPr>
        <w:t>пита дали са завършили дейностите на Световната банка и ако има препоръки</w:t>
      </w:r>
      <w:r w:rsidR="00416E63">
        <w:rPr>
          <w:rFonts w:eastAsia="MS Mincho"/>
          <w:lang w:eastAsia="ja-JP"/>
        </w:rPr>
        <w:t>,</w:t>
      </w:r>
      <w:r w:rsidRPr="00C93227">
        <w:rPr>
          <w:rFonts w:eastAsia="MS Mincho"/>
          <w:lang w:eastAsia="ja-JP"/>
        </w:rPr>
        <w:t xml:space="preserve"> дали са взети</w:t>
      </w:r>
      <w:r w:rsidR="00221357">
        <w:rPr>
          <w:rFonts w:eastAsia="MS Mincho"/>
          <w:lang w:eastAsia="ja-JP"/>
        </w:rPr>
        <w:t xml:space="preserve"> при изготвянето на критериите.</w:t>
      </w:r>
    </w:p>
    <w:p w:rsidR="00850ACC" w:rsidRPr="00C93227" w:rsidRDefault="00850ACC" w:rsidP="00425C0B">
      <w:pPr>
        <w:spacing w:after="120"/>
        <w:jc w:val="both"/>
        <w:rPr>
          <w:rFonts w:eastAsia="MS Mincho"/>
          <w:lang w:eastAsia="ja-JP"/>
        </w:rPr>
      </w:pPr>
      <w:r w:rsidRPr="00C93227">
        <w:rPr>
          <w:rFonts w:eastAsia="MS Mincho"/>
          <w:b/>
          <w:lang w:eastAsia="ja-JP"/>
        </w:rPr>
        <w:t xml:space="preserve">Г-н СТАНИСЛАВ БАНЧЕВ </w:t>
      </w:r>
      <w:r w:rsidR="00221357">
        <w:rPr>
          <w:rFonts w:eastAsia="MS Mincho"/>
          <w:lang w:eastAsia="ja-JP"/>
        </w:rPr>
        <w:t>отговори</w:t>
      </w:r>
      <w:r w:rsidRPr="00C93227">
        <w:rPr>
          <w:rFonts w:eastAsia="MS Mincho"/>
          <w:lang w:eastAsia="ja-JP"/>
        </w:rPr>
        <w:t>, че споразумението със Световната банка</w:t>
      </w:r>
      <w:r w:rsidR="00AF6C6E">
        <w:rPr>
          <w:rFonts w:eastAsia="MS Mincho"/>
          <w:lang w:eastAsia="ja-JP"/>
        </w:rPr>
        <w:t xml:space="preserve"> е</w:t>
      </w:r>
      <w:r w:rsidRPr="00C93227">
        <w:rPr>
          <w:rFonts w:eastAsia="MS Mincho"/>
          <w:lang w:eastAsia="ja-JP"/>
        </w:rPr>
        <w:t xml:space="preserve"> за мерките, които се прилагат многогодишно и на площ - компенсаторните мерки 12.2. </w:t>
      </w:r>
      <w:r w:rsidR="00416E63">
        <w:rPr>
          <w:rFonts w:eastAsia="MS Mincho"/>
          <w:lang w:eastAsia="ja-JP"/>
        </w:rPr>
        <w:t>„</w:t>
      </w:r>
      <w:r w:rsidRPr="00C93227">
        <w:rPr>
          <w:rFonts w:eastAsia="MS Mincho"/>
          <w:lang w:eastAsia="ja-JP"/>
        </w:rPr>
        <w:t>Натура 2000</w:t>
      </w:r>
      <w:r w:rsidR="00416E63">
        <w:rPr>
          <w:rFonts w:eastAsia="MS Mincho"/>
          <w:lang w:eastAsia="ja-JP"/>
        </w:rPr>
        <w:t>“</w:t>
      </w:r>
      <w:r w:rsidRPr="00C93227">
        <w:rPr>
          <w:rFonts w:eastAsia="MS Mincho"/>
          <w:lang w:eastAsia="ja-JP"/>
        </w:rPr>
        <w:t xml:space="preserve"> и 15.1</w:t>
      </w:r>
      <w:r w:rsidR="00416E63">
        <w:rPr>
          <w:rFonts w:eastAsia="MS Mincho"/>
          <w:lang w:eastAsia="ja-JP"/>
        </w:rPr>
        <w:t>.</w:t>
      </w:r>
      <w:r w:rsidRPr="00C93227">
        <w:rPr>
          <w:rFonts w:eastAsia="MS Mincho"/>
          <w:lang w:eastAsia="ja-JP"/>
        </w:rPr>
        <w:t xml:space="preserve"> т.н</w:t>
      </w:r>
      <w:r w:rsidR="00416E63">
        <w:rPr>
          <w:rFonts w:eastAsia="MS Mincho"/>
          <w:lang w:eastAsia="ja-JP"/>
        </w:rPr>
        <w:t>.</w:t>
      </w:r>
      <w:r w:rsidRPr="00C93227">
        <w:rPr>
          <w:rFonts w:eastAsia="MS Mincho"/>
          <w:lang w:eastAsia="ja-JP"/>
        </w:rPr>
        <w:t xml:space="preserve"> „Горска екология”. Проектът на Световната банка е свързан с националната </w:t>
      </w:r>
      <w:r w:rsidR="00801140" w:rsidRPr="00C93227">
        <w:rPr>
          <w:rFonts w:eastAsia="MS Mincho"/>
          <w:lang w:eastAsia="ja-JP"/>
        </w:rPr>
        <w:t>инвентаризация</w:t>
      </w:r>
      <w:r w:rsidRPr="00C93227">
        <w:rPr>
          <w:rFonts w:eastAsia="MS Mincho"/>
          <w:lang w:eastAsia="ja-JP"/>
        </w:rPr>
        <w:t xml:space="preserve">, а не с мерките, </w:t>
      </w:r>
      <w:r w:rsidR="00221357">
        <w:rPr>
          <w:rFonts w:eastAsia="MS Mincho"/>
          <w:lang w:eastAsia="ja-JP"/>
        </w:rPr>
        <w:t xml:space="preserve">които се обсъждат </w:t>
      </w:r>
      <w:r w:rsidR="00416E63">
        <w:rPr>
          <w:rFonts w:eastAsia="MS Mincho"/>
          <w:lang w:eastAsia="ja-JP"/>
        </w:rPr>
        <w:t>в</w:t>
      </w:r>
      <w:r w:rsidR="00221357">
        <w:rPr>
          <w:rFonts w:eastAsia="MS Mincho"/>
          <w:lang w:eastAsia="ja-JP"/>
        </w:rPr>
        <w:t xml:space="preserve"> момента.</w:t>
      </w:r>
    </w:p>
    <w:p w:rsidR="00850ACC" w:rsidRPr="00221357" w:rsidRDefault="00850ACC" w:rsidP="00425C0B">
      <w:pPr>
        <w:spacing w:after="120"/>
        <w:jc w:val="both"/>
        <w:rPr>
          <w:rFonts w:eastAsia="MS Mincho"/>
          <w:lang w:eastAsia="ja-JP"/>
        </w:rPr>
      </w:pPr>
      <w:r w:rsidRPr="00C93227">
        <w:rPr>
          <w:rFonts w:eastAsia="MS Mincho"/>
          <w:b/>
          <w:lang w:eastAsia="ja-JP"/>
        </w:rPr>
        <w:t>Д-р ЛОЗАНА ВАСИЛЕВА</w:t>
      </w:r>
      <w:r w:rsidRPr="00C93227">
        <w:rPr>
          <w:rFonts w:eastAsia="MS Mincho"/>
          <w:lang w:eastAsia="ja-JP"/>
        </w:rPr>
        <w:t xml:space="preserve"> от</w:t>
      </w:r>
      <w:r w:rsidR="00221357">
        <w:rPr>
          <w:rFonts w:eastAsia="MS Mincho"/>
          <w:lang w:eastAsia="ja-JP"/>
        </w:rPr>
        <w:t>прави питане за други коментари</w:t>
      </w:r>
      <w:r w:rsidR="00416E63">
        <w:rPr>
          <w:rFonts w:eastAsia="MS Mincho"/>
          <w:lang w:eastAsia="ja-JP"/>
        </w:rPr>
        <w:t>.</w:t>
      </w:r>
    </w:p>
    <w:p w:rsidR="00850ACC" w:rsidRPr="00C93227" w:rsidRDefault="00850ACC" w:rsidP="00425C0B">
      <w:pPr>
        <w:spacing w:after="120"/>
        <w:jc w:val="both"/>
        <w:rPr>
          <w:rFonts w:eastAsia="MS Mincho"/>
          <w:lang w:eastAsia="ja-JP"/>
        </w:rPr>
      </w:pPr>
      <w:r w:rsidRPr="00C93227">
        <w:rPr>
          <w:rFonts w:eastAsia="MS Mincho"/>
          <w:b/>
          <w:lang w:eastAsia="ja-JP"/>
        </w:rPr>
        <w:t xml:space="preserve">Г-н КРАСИМИР ДЖОНЕВ </w:t>
      </w:r>
      <w:r w:rsidR="00221357">
        <w:rPr>
          <w:rFonts w:eastAsia="MS Mincho"/>
          <w:lang w:eastAsia="ja-JP"/>
        </w:rPr>
        <w:t>отново повдигна</w:t>
      </w:r>
      <w:r w:rsidRPr="00C93227">
        <w:rPr>
          <w:rFonts w:eastAsia="MS Mincho"/>
          <w:lang w:eastAsia="ja-JP"/>
        </w:rPr>
        <w:t xml:space="preserve"> темата за горските пътища, като отбелязва, че възстановяването на горски пътища следва да е допустим критерий и оценката д</w:t>
      </w:r>
      <w:r w:rsidR="00221357">
        <w:rPr>
          <w:rFonts w:eastAsia="MS Mincho"/>
          <w:lang w:eastAsia="ja-JP"/>
        </w:rPr>
        <w:t>а е с повече точки, 6 например.</w:t>
      </w:r>
    </w:p>
    <w:p w:rsidR="00850ACC" w:rsidRPr="00221357" w:rsidRDefault="00850ACC" w:rsidP="00425C0B">
      <w:pPr>
        <w:spacing w:after="120"/>
        <w:jc w:val="both"/>
        <w:rPr>
          <w:rFonts w:eastAsia="MS Mincho"/>
          <w:lang w:eastAsia="ja-JP"/>
        </w:rPr>
      </w:pPr>
      <w:r w:rsidRPr="00C93227">
        <w:rPr>
          <w:rFonts w:eastAsia="MS Mincho"/>
          <w:b/>
          <w:lang w:eastAsia="ja-JP"/>
        </w:rPr>
        <w:lastRenderedPageBreak/>
        <w:t xml:space="preserve">Г-н СТАНИСЛАВ БАНЧЕВ </w:t>
      </w:r>
      <w:r w:rsidR="009E30CE">
        <w:rPr>
          <w:rFonts w:eastAsia="MS Mincho"/>
          <w:lang w:eastAsia="ja-JP"/>
        </w:rPr>
        <w:t>отгово</w:t>
      </w:r>
      <w:r w:rsidR="00221357">
        <w:rPr>
          <w:rFonts w:eastAsia="MS Mincho"/>
          <w:lang w:eastAsia="ja-JP"/>
        </w:rPr>
        <w:t>ри</w:t>
      </w:r>
      <w:r w:rsidRPr="00C93227">
        <w:rPr>
          <w:rFonts w:eastAsia="MS Mincho"/>
          <w:lang w:eastAsia="ja-JP"/>
        </w:rPr>
        <w:t xml:space="preserve">, че предложението противоречи на критерий 4, който се обсъжда </w:t>
      </w:r>
      <w:r w:rsidR="00506E8D">
        <w:rPr>
          <w:rFonts w:eastAsia="MS Mincho"/>
          <w:lang w:eastAsia="ja-JP"/>
        </w:rPr>
        <w:t>в</w:t>
      </w:r>
      <w:r w:rsidRPr="00C93227">
        <w:rPr>
          <w:rFonts w:eastAsia="MS Mincho"/>
          <w:lang w:eastAsia="ja-JP"/>
        </w:rPr>
        <w:t xml:space="preserve"> момента. Превантивните дейности по проекта нанасят най-малко</w:t>
      </w:r>
      <w:r w:rsidR="00221357">
        <w:rPr>
          <w:rFonts w:eastAsia="MS Mincho"/>
          <w:lang w:eastAsia="ja-JP"/>
        </w:rPr>
        <w:t xml:space="preserve"> щети на околната среда. Допълни</w:t>
      </w:r>
      <w:r w:rsidRPr="00C93227">
        <w:rPr>
          <w:rFonts w:eastAsia="MS Mincho"/>
          <w:lang w:eastAsia="ja-JP"/>
        </w:rPr>
        <w:t>, че от всички дейности, които се подпомагат, пътищата нанасят най-много щети, затова получават най-малко точки, ка</w:t>
      </w:r>
      <w:r w:rsidR="00221357">
        <w:rPr>
          <w:rFonts w:eastAsia="MS Mincho"/>
          <w:lang w:eastAsia="ja-JP"/>
        </w:rPr>
        <w:t xml:space="preserve">кто се посочва и в </w:t>
      </w:r>
      <w:r w:rsidR="00506E8D">
        <w:rPr>
          <w:rFonts w:eastAsia="MS Mincho"/>
          <w:lang w:eastAsia="ja-JP"/>
        </w:rPr>
        <w:t>П</w:t>
      </w:r>
      <w:r w:rsidR="00221357">
        <w:rPr>
          <w:rFonts w:eastAsia="MS Mincho"/>
          <w:lang w:eastAsia="ja-JP"/>
        </w:rPr>
        <w:t xml:space="preserve">рограмата. </w:t>
      </w:r>
    </w:p>
    <w:p w:rsidR="00850ACC" w:rsidRPr="00221357" w:rsidRDefault="00850ACC" w:rsidP="00425C0B">
      <w:pPr>
        <w:spacing w:after="120"/>
        <w:jc w:val="both"/>
        <w:rPr>
          <w:rFonts w:eastAsia="MS Mincho"/>
          <w:lang w:eastAsia="ja-JP"/>
        </w:rPr>
      </w:pPr>
      <w:r w:rsidRPr="00C93227">
        <w:rPr>
          <w:rFonts w:eastAsia="MS Mincho"/>
          <w:b/>
          <w:lang w:eastAsia="ja-JP"/>
        </w:rPr>
        <w:t xml:space="preserve">Г-н НИКОЛАЙ ВАСИЛЕВ </w:t>
      </w:r>
      <w:r w:rsidR="00221357">
        <w:rPr>
          <w:rFonts w:eastAsia="MS Mincho"/>
          <w:lang w:eastAsia="ja-JP"/>
        </w:rPr>
        <w:t>поясни</w:t>
      </w:r>
      <w:r w:rsidRPr="00C93227">
        <w:rPr>
          <w:rFonts w:eastAsia="MS Mincho"/>
          <w:lang w:eastAsia="ja-JP"/>
        </w:rPr>
        <w:t>, че достъпни горски пътища и достъпни гори означават повече хора в гората и по-висок риск от пожари</w:t>
      </w:r>
      <w:r w:rsidR="00506E8D">
        <w:rPr>
          <w:rFonts w:eastAsia="MS Mincho"/>
          <w:lang w:eastAsia="ja-JP"/>
        </w:rPr>
        <w:t>,</w:t>
      </w:r>
      <w:r w:rsidRPr="00C93227">
        <w:rPr>
          <w:rFonts w:eastAsia="MS Mincho"/>
          <w:lang w:eastAsia="ja-JP"/>
        </w:rPr>
        <w:t xml:space="preserve"> като уточн</w:t>
      </w:r>
      <w:r w:rsidR="00506E8D">
        <w:rPr>
          <w:rFonts w:eastAsia="MS Mincho"/>
          <w:lang w:eastAsia="ja-JP"/>
        </w:rPr>
        <w:t>и</w:t>
      </w:r>
      <w:r w:rsidRPr="00C93227">
        <w:rPr>
          <w:rFonts w:eastAsia="MS Mincho"/>
          <w:lang w:eastAsia="ja-JP"/>
        </w:rPr>
        <w:t>, че 98,9% от причините за горс</w:t>
      </w:r>
      <w:r w:rsidR="00221357">
        <w:rPr>
          <w:rFonts w:eastAsia="MS Mincho"/>
          <w:lang w:eastAsia="ja-JP"/>
        </w:rPr>
        <w:t xml:space="preserve">ките пожари са </w:t>
      </w:r>
      <w:r w:rsidR="00506E8D">
        <w:rPr>
          <w:rFonts w:eastAsia="MS Mincho"/>
          <w:lang w:eastAsia="ja-JP"/>
        </w:rPr>
        <w:t>предизвикани от хора</w:t>
      </w:r>
      <w:r w:rsidR="00221357">
        <w:rPr>
          <w:rFonts w:eastAsia="MS Mincho"/>
          <w:lang w:eastAsia="ja-JP"/>
        </w:rPr>
        <w:t>. Допълни</w:t>
      </w:r>
      <w:r w:rsidRPr="00C93227">
        <w:rPr>
          <w:rFonts w:eastAsia="MS Mincho"/>
          <w:lang w:eastAsia="ja-JP"/>
        </w:rPr>
        <w:t xml:space="preserve">, че в </w:t>
      </w:r>
      <w:r w:rsidR="00801140" w:rsidRPr="00C93227">
        <w:rPr>
          <w:rFonts w:eastAsia="MS Mincho"/>
          <w:lang w:eastAsia="ja-JP"/>
        </w:rPr>
        <w:t>конкретния</w:t>
      </w:r>
      <w:r w:rsidRPr="00C93227">
        <w:rPr>
          <w:rFonts w:eastAsia="MS Mincho"/>
          <w:lang w:eastAsia="ja-JP"/>
        </w:rPr>
        <w:t xml:space="preserve"> случай, по отношение на превенцията на горските пожари, по-добър вариант е приоритетно </w:t>
      </w:r>
      <w:r w:rsidR="00801140" w:rsidRPr="00C93227">
        <w:rPr>
          <w:rFonts w:eastAsia="MS Mincho"/>
          <w:lang w:eastAsia="ja-JP"/>
        </w:rPr>
        <w:t>средства</w:t>
      </w:r>
      <w:r w:rsidRPr="00C93227">
        <w:rPr>
          <w:rFonts w:eastAsia="MS Mincho"/>
          <w:lang w:eastAsia="ja-JP"/>
        </w:rPr>
        <w:t xml:space="preserve"> да се насочат към други дейнос</w:t>
      </w:r>
      <w:r w:rsidR="00221357">
        <w:rPr>
          <w:rFonts w:eastAsia="MS Mincho"/>
          <w:lang w:eastAsia="ja-JP"/>
        </w:rPr>
        <w:t xml:space="preserve">ти, които имат по-голям ефект. </w:t>
      </w:r>
    </w:p>
    <w:p w:rsidR="00850ACC" w:rsidRPr="00C93227" w:rsidRDefault="00850ACC" w:rsidP="00425C0B">
      <w:pPr>
        <w:spacing w:after="120"/>
        <w:jc w:val="both"/>
        <w:rPr>
          <w:rFonts w:eastAsia="MS Mincho"/>
          <w:lang w:eastAsia="ja-JP"/>
        </w:rPr>
      </w:pPr>
      <w:r w:rsidRPr="00C93227">
        <w:rPr>
          <w:rFonts w:eastAsia="MS Mincho"/>
          <w:lang w:eastAsia="ja-JP"/>
        </w:rPr>
        <w:t xml:space="preserve">Като заключение по критериите по подмярка 8.3. </w:t>
      </w:r>
      <w:r w:rsidRPr="00C93227">
        <w:rPr>
          <w:rFonts w:eastAsia="MS Mincho"/>
          <w:b/>
          <w:lang w:eastAsia="ja-JP"/>
        </w:rPr>
        <w:t xml:space="preserve">Г-н СТАНИСЛАВ БАНЧЕВ </w:t>
      </w:r>
      <w:r w:rsidR="00221357">
        <w:rPr>
          <w:rFonts w:eastAsia="MS Mincho"/>
          <w:lang w:eastAsia="ja-JP"/>
        </w:rPr>
        <w:t>изказ</w:t>
      </w:r>
      <w:r w:rsidRPr="00C93227">
        <w:rPr>
          <w:rFonts w:eastAsia="MS Mincho"/>
          <w:lang w:eastAsia="ja-JP"/>
        </w:rPr>
        <w:t>а съгласие с предложението на Национално сдружение „Общински гори” и допъл</w:t>
      </w:r>
      <w:r w:rsidR="00506E8D">
        <w:rPr>
          <w:rFonts w:eastAsia="MS Mincho"/>
          <w:lang w:eastAsia="ja-JP"/>
        </w:rPr>
        <w:t>ни</w:t>
      </w:r>
      <w:r w:rsidRPr="00C93227">
        <w:rPr>
          <w:rFonts w:eastAsia="MS Mincho"/>
          <w:lang w:eastAsia="ja-JP"/>
        </w:rPr>
        <w:t>, че ще нанесат така предложе</w:t>
      </w:r>
      <w:r w:rsidR="00221357">
        <w:rPr>
          <w:rFonts w:eastAsia="MS Mincho"/>
          <w:lang w:eastAsia="ja-JP"/>
        </w:rPr>
        <w:t xml:space="preserve">ните нужни корекции. </w:t>
      </w:r>
    </w:p>
    <w:p w:rsidR="00850ACC" w:rsidRPr="00C93227" w:rsidRDefault="00850ACC" w:rsidP="00425C0B">
      <w:pPr>
        <w:spacing w:after="120"/>
        <w:jc w:val="both"/>
        <w:rPr>
          <w:rFonts w:eastAsia="MS Mincho"/>
          <w:lang w:eastAsia="ja-JP"/>
        </w:rPr>
      </w:pPr>
      <w:r w:rsidRPr="00C93227">
        <w:rPr>
          <w:rFonts w:eastAsia="MS Mincho"/>
          <w:b/>
          <w:lang w:eastAsia="ja-JP"/>
        </w:rPr>
        <w:t xml:space="preserve">Д-р ЛОЗАНА ВАСИЛЕВА </w:t>
      </w:r>
      <w:r w:rsidR="00221357">
        <w:rPr>
          <w:rFonts w:eastAsia="MS Mincho"/>
          <w:lang w:eastAsia="ja-JP"/>
        </w:rPr>
        <w:t>отправи</w:t>
      </w:r>
      <w:r w:rsidRPr="00C93227">
        <w:rPr>
          <w:rFonts w:eastAsia="MS Mincho"/>
          <w:lang w:eastAsia="ja-JP"/>
        </w:rPr>
        <w:t xml:space="preserve"> предложение за повторение, за да се отразят в таблицата.</w:t>
      </w:r>
    </w:p>
    <w:p w:rsidR="00850ACC" w:rsidRPr="00C93227" w:rsidRDefault="00850ACC" w:rsidP="00425C0B">
      <w:pPr>
        <w:spacing w:after="120"/>
        <w:jc w:val="both"/>
        <w:rPr>
          <w:rFonts w:eastAsia="MS Mincho"/>
          <w:b/>
          <w:lang w:eastAsia="ja-JP"/>
        </w:rPr>
      </w:pPr>
      <w:r w:rsidRPr="00C93227">
        <w:rPr>
          <w:rFonts w:eastAsia="MS Mincho"/>
          <w:b/>
          <w:lang w:eastAsia="ja-JP"/>
        </w:rPr>
        <w:t xml:space="preserve">По първия критерий - „Превантивните дейности по проекта се осъществяват на територия” над 50% - остават 30, до 50% - 25, при среден риск – 20. </w:t>
      </w:r>
    </w:p>
    <w:p w:rsidR="00850ACC" w:rsidRPr="00C93227" w:rsidRDefault="00850ACC" w:rsidP="00425C0B">
      <w:pPr>
        <w:spacing w:after="120"/>
        <w:jc w:val="both"/>
        <w:rPr>
          <w:rFonts w:eastAsia="MS Mincho"/>
          <w:b/>
          <w:lang w:eastAsia="ja-JP"/>
        </w:rPr>
      </w:pPr>
      <w:r w:rsidRPr="00C93227">
        <w:rPr>
          <w:rFonts w:eastAsia="MS Mincho"/>
          <w:b/>
          <w:lang w:eastAsia="ja-JP"/>
        </w:rPr>
        <w:t xml:space="preserve">И в третия критерий: при 4 и повече броя противопожарни дейности – 30, при 3 броя – 20, при 2 броя – 10. </w:t>
      </w:r>
    </w:p>
    <w:p w:rsidR="00850ACC" w:rsidRPr="00C93227" w:rsidRDefault="00850ACC" w:rsidP="00425C0B">
      <w:pPr>
        <w:spacing w:after="120"/>
        <w:jc w:val="both"/>
        <w:rPr>
          <w:rFonts w:eastAsia="MS Mincho"/>
          <w:b/>
          <w:lang w:eastAsia="ja-JP"/>
        </w:rPr>
      </w:pPr>
      <w:r w:rsidRPr="00C93227">
        <w:rPr>
          <w:rFonts w:eastAsia="MS Mincho"/>
          <w:b/>
          <w:lang w:eastAsia="ja-JP"/>
        </w:rPr>
        <w:t>По точка четири остават непроменени, така както са предложени от Управляващия орган.</w:t>
      </w:r>
    </w:p>
    <w:p w:rsidR="00850ACC" w:rsidRPr="00C93227" w:rsidRDefault="00221357" w:rsidP="00425C0B">
      <w:pPr>
        <w:spacing w:after="120"/>
        <w:jc w:val="both"/>
        <w:rPr>
          <w:rFonts w:eastAsia="MS Mincho"/>
          <w:b/>
          <w:lang w:eastAsia="ja-JP"/>
        </w:rPr>
      </w:pPr>
      <w:r>
        <w:rPr>
          <w:rFonts w:eastAsia="MS Mincho"/>
          <w:b/>
          <w:lang w:eastAsia="ja-JP"/>
        </w:rPr>
        <w:t>Преминаване</w:t>
      </w:r>
      <w:r w:rsidR="00850ACC" w:rsidRPr="00C93227">
        <w:rPr>
          <w:rFonts w:eastAsia="MS Mincho"/>
          <w:b/>
          <w:lang w:eastAsia="ja-JP"/>
        </w:rPr>
        <w:t xml:space="preserve"> към гласуване на предложените критерии по Подмярка 8.3 </w:t>
      </w:r>
    </w:p>
    <w:p w:rsidR="008C5417" w:rsidRPr="00C93227" w:rsidRDefault="00221357" w:rsidP="00425C0B">
      <w:pPr>
        <w:spacing w:after="120"/>
        <w:jc w:val="both"/>
        <w:rPr>
          <w:rFonts w:eastAsia="MS Mincho"/>
          <w:lang w:eastAsia="ja-JP"/>
        </w:rPr>
      </w:pPr>
      <w:r>
        <w:rPr>
          <w:rFonts w:eastAsia="MS Mincho"/>
          <w:lang w:eastAsia="ja-JP"/>
        </w:rPr>
        <w:t>Предложението се приема с мнозинство.</w:t>
      </w:r>
    </w:p>
    <w:p w:rsidR="00850ACC" w:rsidRDefault="00850ACC" w:rsidP="00425C0B">
      <w:pPr>
        <w:spacing w:after="120"/>
        <w:jc w:val="both"/>
        <w:rPr>
          <w:rFonts w:eastAsia="MS Mincho"/>
          <w:b/>
          <w:u w:val="single"/>
          <w:lang w:eastAsia="ja-JP"/>
        </w:rPr>
      </w:pPr>
      <w:r w:rsidRPr="00C93227">
        <w:rPr>
          <w:rFonts w:eastAsia="MS Mincho"/>
          <w:b/>
          <w:u w:val="single"/>
          <w:lang w:eastAsia="ja-JP"/>
        </w:rPr>
        <w:t>РЕШЕНИЕ ПО ТОЧКА 5</w:t>
      </w:r>
      <w:r w:rsidR="00DC3BCB">
        <w:rPr>
          <w:rFonts w:eastAsia="MS Mincho"/>
          <w:b/>
          <w:u w:val="single"/>
          <w:lang w:eastAsia="ja-JP"/>
        </w:rPr>
        <w:t>-та от ДНЕВНИЯ РЕД:</w:t>
      </w:r>
    </w:p>
    <w:p w:rsidR="009E5D36" w:rsidRPr="00930C91" w:rsidRDefault="009E5D36" w:rsidP="009E5D36">
      <w:pPr>
        <w:spacing w:after="120"/>
        <w:jc w:val="both"/>
        <w:rPr>
          <w:rFonts w:eastAsia="MS Mincho"/>
          <w:b/>
          <w:i/>
          <w:lang w:eastAsia="ja-JP"/>
        </w:rPr>
      </w:pPr>
      <w:r w:rsidRPr="009E5D36">
        <w:rPr>
          <w:rFonts w:eastAsia="MS Mincho"/>
          <w:b/>
          <w:i/>
          <w:lang w:eastAsia="ja-JP"/>
        </w:rPr>
        <w:t>т</w:t>
      </w:r>
      <w:r>
        <w:rPr>
          <w:rFonts w:eastAsia="MS Mincho"/>
          <w:b/>
          <w:i/>
          <w:lang w:eastAsia="ja-JP"/>
        </w:rPr>
        <w:t>. 5. КН одобри п</w:t>
      </w:r>
      <w:r w:rsidRPr="00C93227">
        <w:rPr>
          <w:rFonts w:eastAsia="MS Mincho"/>
          <w:b/>
          <w:i/>
          <w:lang w:eastAsia="ja-JP"/>
        </w:rPr>
        <w:t>редложение на УО на ПРСР (2014-2020) за критерии за подбор на проектни предложения по мярка 8 „Инвестиции в развитие на горските райони и подобряване на жизнеспособността на горите“ от Програмата за развитие на селс</w:t>
      </w:r>
      <w:r>
        <w:rPr>
          <w:rFonts w:eastAsia="MS Mincho"/>
          <w:b/>
          <w:i/>
          <w:lang w:eastAsia="ja-JP"/>
        </w:rPr>
        <w:t>ките райони (2014 – 2020)</w:t>
      </w:r>
      <w:r w:rsidRPr="00930C91">
        <w:rPr>
          <w:rFonts w:eastAsia="MS Mincho"/>
          <w:b/>
          <w:i/>
          <w:lang w:eastAsia="ja-JP"/>
        </w:rPr>
        <w:t>, както следва:</w:t>
      </w:r>
    </w:p>
    <w:p w:rsidR="00850ACC" w:rsidRPr="00C85CF8" w:rsidRDefault="00DC3BCB" w:rsidP="00C85CF8">
      <w:pPr>
        <w:pStyle w:val="ListParagraph"/>
        <w:numPr>
          <w:ilvl w:val="0"/>
          <w:numId w:val="24"/>
        </w:numPr>
        <w:spacing w:after="120"/>
        <w:jc w:val="both"/>
        <w:rPr>
          <w:rFonts w:eastAsia="MS Mincho"/>
          <w:b/>
          <w:u w:val="single"/>
          <w:lang w:eastAsia="ja-JP"/>
        </w:rPr>
      </w:pPr>
      <w:r w:rsidRPr="00A228AB">
        <w:rPr>
          <w:rFonts w:eastAsia="MS Mincho"/>
          <w:b/>
          <w:i/>
          <w:lang w:eastAsia="ja-JP"/>
        </w:rPr>
        <w:t xml:space="preserve">т. 5.1. </w:t>
      </w:r>
      <w:r w:rsidR="00221357" w:rsidRPr="00C85CF8">
        <w:rPr>
          <w:rFonts w:eastAsia="MS Mincho"/>
          <w:b/>
          <w:i/>
          <w:lang w:eastAsia="ja-JP"/>
        </w:rPr>
        <w:t>КН одобр</w:t>
      </w:r>
      <w:r w:rsidR="00850ACC" w:rsidRPr="00C85CF8">
        <w:rPr>
          <w:rFonts w:eastAsia="MS Mincho"/>
          <w:b/>
          <w:i/>
          <w:lang w:eastAsia="ja-JP"/>
        </w:rPr>
        <w:t>и  критериите за подбор на проект</w:t>
      </w:r>
      <w:r w:rsidR="00506E8D" w:rsidRPr="00C85CF8">
        <w:rPr>
          <w:rFonts w:eastAsia="MS Mincho"/>
          <w:b/>
          <w:i/>
          <w:lang w:eastAsia="ja-JP"/>
        </w:rPr>
        <w:t>н</w:t>
      </w:r>
      <w:r w:rsidR="00850ACC" w:rsidRPr="00C85CF8">
        <w:rPr>
          <w:rFonts w:eastAsia="MS Mincho"/>
          <w:b/>
          <w:i/>
          <w:lang w:eastAsia="ja-JP"/>
        </w:rPr>
        <w:t>и</w:t>
      </w:r>
      <w:r w:rsidR="00506E8D" w:rsidRPr="00C85CF8">
        <w:rPr>
          <w:rFonts w:eastAsia="MS Mincho"/>
          <w:b/>
          <w:i/>
          <w:lang w:eastAsia="ja-JP"/>
        </w:rPr>
        <w:t xml:space="preserve"> предложения</w:t>
      </w:r>
      <w:r w:rsidR="00850ACC" w:rsidRPr="00C85CF8">
        <w:rPr>
          <w:rFonts w:eastAsia="MS Mincho"/>
          <w:b/>
          <w:i/>
          <w:lang w:eastAsia="ja-JP"/>
        </w:rPr>
        <w:t xml:space="preserve"> по подмярка 8.3. „Предотвратяване на щети по горите от горски пожари, природни бе</w:t>
      </w:r>
      <w:r w:rsidR="008C5417" w:rsidRPr="00C85CF8">
        <w:rPr>
          <w:rFonts w:eastAsia="MS Mincho"/>
          <w:b/>
          <w:i/>
          <w:lang w:eastAsia="ja-JP"/>
        </w:rPr>
        <w:t>дствия и катастрофични събития”, съгласно Приложение № 1.</w:t>
      </w:r>
    </w:p>
    <w:p w:rsidR="00DC3BCB" w:rsidRPr="00C93227" w:rsidRDefault="00DC3BCB" w:rsidP="00425C0B">
      <w:pPr>
        <w:spacing w:after="120"/>
        <w:jc w:val="both"/>
        <w:rPr>
          <w:rFonts w:eastAsia="MS Mincho"/>
          <w:b/>
          <w:i/>
          <w:lang w:eastAsia="ja-JP"/>
        </w:rPr>
      </w:pPr>
    </w:p>
    <w:p w:rsidR="00850ACC" w:rsidRPr="00C93227" w:rsidRDefault="00850ACC" w:rsidP="00425C0B">
      <w:pPr>
        <w:spacing w:after="120"/>
        <w:jc w:val="both"/>
        <w:rPr>
          <w:rFonts w:eastAsia="MS Mincho"/>
          <w:lang w:eastAsia="ja-JP"/>
        </w:rPr>
      </w:pPr>
      <w:r w:rsidRPr="00C93227">
        <w:rPr>
          <w:rFonts w:eastAsia="MS Mincho"/>
          <w:b/>
          <w:lang w:eastAsia="ja-JP"/>
        </w:rPr>
        <w:t xml:space="preserve">Д-р ЛОЗАНА ВАСИЛЕВА  </w:t>
      </w:r>
      <w:r w:rsidR="00221357">
        <w:rPr>
          <w:rFonts w:eastAsia="MS Mincho"/>
          <w:lang w:eastAsia="ja-JP"/>
        </w:rPr>
        <w:t>предложи да се премине</w:t>
      </w:r>
      <w:r w:rsidRPr="00C93227">
        <w:rPr>
          <w:rFonts w:eastAsia="MS Mincho"/>
          <w:lang w:eastAsia="ja-JP"/>
        </w:rPr>
        <w:t xml:space="preserve"> към следващата подмярка 8.4.</w:t>
      </w:r>
    </w:p>
    <w:p w:rsidR="00850ACC" w:rsidRPr="00C93227" w:rsidRDefault="009E5D36" w:rsidP="00425C0B">
      <w:pPr>
        <w:spacing w:after="120"/>
        <w:jc w:val="both"/>
        <w:rPr>
          <w:rFonts w:eastAsia="MS Mincho"/>
          <w:b/>
          <w:i/>
          <w:lang w:eastAsia="ja-JP"/>
        </w:rPr>
      </w:pPr>
      <w:r w:rsidRPr="009E5D36">
        <w:rPr>
          <w:rFonts w:eastAsia="MS Mincho"/>
          <w:b/>
          <w:i/>
          <w:lang w:eastAsia="ja-JP"/>
        </w:rPr>
        <w:t>т</w:t>
      </w:r>
      <w:r>
        <w:rPr>
          <w:rFonts w:eastAsia="MS Mincho"/>
          <w:b/>
          <w:i/>
          <w:lang w:eastAsia="ja-JP"/>
        </w:rPr>
        <w:t xml:space="preserve"> </w:t>
      </w:r>
      <w:r w:rsidR="00850ACC" w:rsidRPr="00C93227">
        <w:rPr>
          <w:rFonts w:eastAsia="MS Mincho"/>
          <w:b/>
          <w:i/>
          <w:lang w:eastAsia="ja-JP"/>
        </w:rPr>
        <w:t>5</w:t>
      </w:r>
      <w:r>
        <w:rPr>
          <w:rFonts w:eastAsia="MS Mincho"/>
          <w:b/>
          <w:i/>
          <w:lang w:eastAsia="ja-JP"/>
        </w:rPr>
        <w:t>.2</w:t>
      </w:r>
      <w:r w:rsidR="00850ACC" w:rsidRPr="00C93227">
        <w:rPr>
          <w:rFonts w:eastAsia="MS Mincho"/>
          <w:b/>
          <w:i/>
          <w:lang w:eastAsia="ja-JP"/>
        </w:rPr>
        <w:t>.</w:t>
      </w:r>
      <w:r>
        <w:rPr>
          <w:rFonts w:eastAsia="MS Mincho"/>
          <w:b/>
          <w:i/>
          <w:lang w:eastAsia="ja-JP"/>
        </w:rPr>
        <w:t xml:space="preserve"> </w:t>
      </w:r>
      <w:r w:rsidR="00850ACC" w:rsidRPr="00C93227">
        <w:rPr>
          <w:rFonts w:eastAsia="MS Mincho"/>
          <w:b/>
          <w:i/>
          <w:lang w:eastAsia="ja-JP"/>
        </w:rPr>
        <w:t>Предложение за критерии по подмярка 8.4. „Възстановяване на щети по горите от горски пожари, природни бедствия и катастрофични събития”</w:t>
      </w:r>
    </w:p>
    <w:p w:rsidR="00850ACC" w:rsidRPr="00C93227" w:rsidRDefault="00850ACC" w:rsidP="00425C0B">
      <w:pPr>
        <w:spacing w:after="120"/>
        <w:jc w:val="both"/>
        <w:rPr>
          <w:rFonts w:eastAsia="MS Mincho"/>
          <w:lang w:eastAsia="ja-JP"/>
        </w:rPr>
      </w:pPr>
    </w:p>
    <w:p w:rsidR="00850ACC" w:rsidRPr="00C93227" w:rsidRDefault="00850ACC" w:rsidP="00425C0B">
      <w:pPr>
        <w:spacing w:after="120"/>
        <w:jc w:val="both"/>
        <w:rPr>
          <w:rFonts w:eastAsia="MS Mincho"/>
          <w:lang w:eastAsia="ja-JP"/>
        </w:rPr>
      </w:pPr>
      <w:r w:rsidRPr="00C93227">
        <w:rPr>
          <w:rFonts w:eastAsia="MS Mincho"/>
          <w:b/>
          <w:lang w:eastAsia="ja-JP"/>
        </w:rPr>
        <w:t xml:space="preserve">Г-н СТАНИСЛАВ БАНЧЕВ </w:t>
      </w:r>
      <w:r w:rsidR="00221357">
        <w:rPr>
          <w:rFonts w:eastAsia="MS Mincho"/>
          <w:lang w:eastAsia="ja-JP"/>
        </w:rPr>
        <w:t>започна</w:t>
      </w:r>
      <w:r w:rsidRPr="00C93227">
        <w:rPr>
          <w:rFonts w:eastAsia="MS Mincho"/>
          <w:lang w:eastAsia="ja-JP"/>
        </w:rPr>
        <w:t xml:space="preserve"> с първия критерий от общо шест – Проектът се осъществява на територията на община, класифицирана с висок риск от горски пожари, степен на </w:t>
      </w:r>
      <w:r w:rsidR="00801140" w:rsidRPr="00C93227">
        <w:rPr>
          <w:rFonts w:eastAsia="MS Mincho"/>
          <w:lang w:eastAsia="ja-JP"/>
        </w:rPr>
        <w:t>уреденост</w:t>
      </w:r>
      <w:r w:rsidRPr="00C93227">
        <w:rPr>
          <w:rFonts w:eastAsia="MS Mincho"/>
          <w:lang w:eastAsia="ja-JP"/>
        </w:rPr>
        <w:t xml:space="preserve"> на горския потенциал, територия на община, класифицирана  </w:t>
      </w:r>
      <w:r w:rsidRPr="00C93227">
        <w:t xml:space="preserve">според </w:t>
      </w:r>
      <w:r w:rsidR="00801140" w:rsidRPr="00C93227">
        <w:t>степените</w:t>
      </w:r>
      <w:r w:rsidRPr="00C93227">
        <w:t xml:space="preserve"> на риск, съответно висок или среден наклон на терена, по-голям от 30 градуса. За презалесяване се планира използването на местни дървесни видове. </w:t>
      </w:r>
      <w:r w:rsidRPr="00C93227">
        <w:rPr>
          <w:rFonts w:eastAsia="MS Mincho"/>
          <w:lang w:eastAsia="ja-JP"/>
        </w:rPr>
        <w:t>След представянето н</w:t>
      </w:r>
      <w:r w:rsidR="00221357">
        <w:rPr>
          <w:rFonts w:eastAsia="MS Mincho"/>
          <w:lang w:eastAsia="ja-JP"/>
        </w:rPr>
        <w:t>а петте основни критерия допълни</w:t>
      </w:r>
      <w:r w:rsidRPr="00C93227">
        <w:rPr>
          <w:rFonts w:eastAsia="MS Mincho"/>
          <w:lang w:eastAsia="ja-JP"/>
        </w:rPr>
        <w:t>, че на Тематичната работна група не са постъпили предложения и коментари по тези критерии.</w:t>
      </w:r>
    </w:p>
    <w:p w:rsidR="00850ACC" w:rsidRPr="00C93227" w:rsidRDefault="00850ACC" w:rsidP="00425C0B">
      <w:pPr>
        <w:spacing w:after="120"/>
        <w:jc w:val="both"/>
      </w:pPr>
    </w:p>
    <w:p w:rsidR="00850ACC" w:rsidRPr="00C93227" w:rsidRDefault="00850ACC" w:rsidP="00425C0B">
      <w:pPr>
        <w:spacing w:after="120"/>
        <w:jc w:val="both"/>
      </w:pPr>
      <w:r w:rsidRPr="00C93227">
        <w:rPr>
          <w:b/>
        </w:rPr>
        <w:t xml:space="preserve">Г-н НИКОЛАЙ ВАСИЛЕВ </w:t>
      </w:r>
      <w:r w:rsidRPr="00C93227">
        <w:t>изка</w:t>
      </w:r>
      <w:r w:rsidR="00801140">
        <w:t>з</w:t>
      </w:r>
      <w:r w:rsidRPr="00C93227">
        <w:t>а п</w:t>
      </w:r>
      <w:r w:rsidRPr="00C93227">
        <w:rPr>
          <w:rFonts w:eastAsia="MS Mincho"/>
          <w:lang w:eastAsia="ja-JP"/>
        </w:rPr>
        <w:t>одкрепата си за</w:t>
      </w:r>
      <w:r w:rsidRPr="00C93227">
        <w:t xml:space="preserve"> така направеното предл</w:t>
      </w:r>
      <w:r w:rsidR="00221357">
        <w:t>ожение за точкуване, като обърна</w:t>
      </w:r>
      <w:r w:rsidRPr="00C93227">
        <w:t xml:space="preserve"> внимание на това, че </w:t>
      </w:r>
      <w:r w:rsidRPr="00C93227">
        <w:rPr>
          <w:rFonts w:eastAsia="MS Mincho"/>
          <w:lang w:eastAsia="ja-JP"/>
        </w:rPr>
        <w:t xml:space="preserve">в бъдеще ще се наложи да се изчистят горите, което ще подпомогне и усилията на българските лесовъди, така че да може да се възстанови горския потенциал. </w:t>
      </w:r>
    </w:p>
    <w:p w:rsidR="00850ACC" w:rsidRPr="00C93227" w:rsidRDefault="00850ACC" w:rsidP="00425C0B">
      <w:pPr>
        <w:spacing w:after="120"/>
        <w:jc w:val="both"/>
      </w:pPr>
      <w:r w:rsidRPr="00C93227">
        <w:rPr>
          <w:b/>
        </w:rPr>
        <w:t xml:space="preserve">Д-р ЛОЗАНА ВАСИЛЕВА </w:t>
      </w:r>
      <w:r w:rsidR="00221357">
        <w:t>предложи да се гласуват</w:t>
      </w:r>
      <w:r w:rsidRPr="00C93227">
        <w:t xml:space="preserve"> критериите по подмярка 8.4.</w:t>
      </w:r>
    </w:p>
    <w:p w:rsidR="00850ACC" w:rsidRPr="00C93227" w:rsidRDefault="00221357" w:rsidP="00A228AB">
      <w:pPr>
        <w:jc w:val="both"/>
      </w:pPr>
      <w:r>
        <w:t>Критериите по</w:t>
      </w:r>
      <w:r w:rsidRPr="00221357">
        <w:t xml:space="preserve"> подмярка 8.4.</w:t>
      </w:r>
      <w:r>
        <w:t xml:space="preserve"> се приеха с мнозинство. </w:t>
      </w:r>
    </w:p>
    <w:p w:rsidR="00A228AB" w:rsidRDefault="00A228AB" w:rsidP="00A228AB">
      <w:pPr>
        <w:jc w:val="both"/>
        <w:rPr>
          <w:b/>
          <w:u w:val="single"/>
        </w:rPr>
      </w:pPr>
    </w:p>
    <w:p w:rsidR="00DC3BCB" w:rsidRDefault="00850ACC" w:rsidP="00425C0B">
      <w:pPr>
        <w:spacing w:after="120"/>
        <w:jc w:val="both"/>
        <w:rPr>
          <w:b/>
          <w:u w:val="single"/>
        </w:rPr>
      </w:pPr>
      <w:r w:rsidRPr="00C93227">
        <w:rPr>
          <w:b/>
          <w:u w:val="single"/>
        </w:rPr>
        <w:t>РЕШЕНИЕ ПО ТОЧКА 5</w:t>
      </w:r>
      <w:r w:rsidR="00DC3BCB">
        <w:rPr>
          <w:b/>
          <w:u w:val="single"/>
        </w:rPr>
        <w:t>та ОТ ДНЕВНИЯ РЕД:</w:t>
      </w:r>
    </w:p>
    <w:p w:rsidR="00DC3BCB" w:rsidRPr="00A228AB" w:rsidRDefault="00DC3BCB" w:rsidP="00DC3BCB">
      <w:pPr>
        <w:spacing w:after="120"/>
        <w:jc w:val="both"/>
        <w:rPr>
          <w:b/>
          <w:i/>
        </w:rPr>
      </w:pPr>
      <w:r w:rsidRPr="00A228AB">
        <w:rPr>
          <w:b/>
          <w:i/>
        </w:rPr>
        <w:t>т. 5. КН одобри предложение на УО на ПРСР (2014-2020) за критерии за подбор на проектни предложения по мярка 8 „Инвестиции в развитие на горските райони и подобряване на жизнеспособността на горите“ от Програмата за развитие на селските райони (2014 – 2020), както следва:</w:t>
      </w:r>
    </w:p>
    <w:p w:rsidR="00850ACC" w:rsidRPr="00A228AB" w:rsidRDefault="00DC3BCB" w:rsidP="00C85CF8">
      <w:pPr>
        <w:pStyle w:val="ListParagraph"/>
        <w:numPr>
          <w:ilvl w:val="0"/>
          <w:numId w:val="25"/>
        </w:numPr>
        <w:spacing w:after="120"/>
        <w:jc w:val="both"/>
        <w:rPr>
          <w:b/>
          <w:i/>
        </w:rPr>
      </w:pPr>
      <w:r w:rsidRPr="00A228AB">
        <w:rPr>
          <w:b/>
          <w:i/>
        </w:rPr>
        <w:t xml:space="preserve">т. 5.2. </w:t>
      </w:r>
      <w:r w:rsidR="00221357" w:rsidRPr="00A228AB">
        <w:rPr>
          <w:b/>
          <w:i/>
        </w:rPr>
        <w:t>КН одобр</w:t>
      </w:r>
      <w:r w:rsidR="00850ACC" w:rsidRPr="00A228AB">
        <w:rPr>
          <w:b/>
          <w:i/>
        </w:rPr>
        <w:t xml:space="preserve">и </w:t>
      </w:r>
      <w:r w:rsidR="00850ACC" w:rsidRPr="00A228AB">
        <w:rPr>
          <w:b/>
          <w:i/>
          <w:lang w:eastAsia="en-US"/>
        </w:rPr>
        <w:t>критериите за подбор на проектни предложения по подмярка 8.4 „Възстановяване на щети по горите от горски пожари, природни бедствия и катастрофични събития</w:t>
      </w:r>
      <w:r w:rsidRPr="00A228AB">
        <w:rPr>
          <w:b/>
          <w:i/>
          <w:lang w:eastAsia="en-US"/>
        </w:rPr>
        <w:t>, съгласно Приложение №</w:t>
      </w:r>
      <w:r w:rsidR="00A91F54">
        <w:rPr>
          <w:b/>
          <w:i/>
          <w:lang w:eastAsia="en-US"/>
        </w:rPr>
        <w:t xml:space="preserve"> </w:t>
      </w:r>
      <w:r w:rsidRPr="00A228AB">
        <w:rPr>
          <w:b/>
          <w:i/>
          <w:lang w:eastAsia="en-US"/>
        </w:rPr>
        <w:t xml:space="preserve">2. </w:t>
      </w:r>
      <w:r w:rsidR="00850ACC" w:rsidRPr="00A228AB">
        <w:rPr>
          <w:b/>
          <w:i/>
        </w:rPr>
        <w:t xml:space="preserve"> </w:t>
      </w:r>
    </w:p>
    <w:p w:rsidR="00A228AB" w:rsidRDefault="00A228AB" w:rsidP="00425C0B">
      <w:pPr>
        <w:spacing w:after="120"/>
        <w:jc w:val="both"/>
        <w:rPr>
          <w:b/>
        </w:rPr>
      </w:pPr>
    </w:p>
    <w:p w:rsidR="00850ACC" w:rsidRPr="00221357" w:rsidRDefault="00850ACC" w:rsidP="00A228AB">
      <w:pPr>
        <w:jc w:val="both"/>
      </w:pPr>
      <w:r w:rsidRPr="00C93227">
        <w:rPr>
          <w:b/>
        </w:rPr>
        <w:t>Г-жа ЛОЗАНА ВАСИЛЕВА</w:t>
      </w:r>
      <w:r w:rsidR="00221357">
        <w:t xml:space="preserve"> обяви  следващата подмярка.</w:t>
      </w:r>
    </w:p>
    <w:p w:rsidR="00A228AB" w:rsidRDefault="00A228AB" w:rsidP="00A228AB">
      <w:pPr>
        <w:jc w:val="both"/>
        <w:rPr>
          <w:rFonts w:eastAsia="MS Mincho"/>
          <w:b/>
          <w:i/>
          <w:lang w:eastAsia="ja-JP"/>
        </w:rPr>
      </w:pPr>
    </w:p>
    <w:p w:rsidR="00850ACC" w:rsidRPr="00C93227" w:rsidRDefault="00DC3BCB" w:rsidP="00A228AB">
      <w:pPr>
        <w:jc w:val="both"/>
        <w:rPr>
          <w:i/>
        </w:rPr>
      </w:pPr>
      <w:r w:rsidRPr="00A228AB">
        <w:rPr>
          <w:rFonts w:eastAsia="MS Mincho"/>
          <w:b/>
          <w:i/>
          <w:lang w:eastAsia="ja-JP"/>
        </w:rPr>
        <w:t xml:space="preserve">т. 5.3. </w:t>
      </w:r>
      <w:r w:rsidR="00850ACC" w:rsidRPr="00C93227">
        <w:rPr>
          <w:rFonts w:eastAsia="MS Mincho"/>
          <w:b/>
          <w:i/>
          <w:lang w:eastAsia="ja-JP"/>
        </w:rPr>
        <w:t xml:space="preserve">Предложение за </w:t>
      </w:r>
      <w:r w:rsidR="00850ACC" w:rsidRPr="00C93227">
        <w:rPr>
          <w:b/>
          <w:i/>
        </w:rPr>
        <w:t>критерии по подмярка 8.6. „Инвестиции в технологии за лесовъдство и в преработка</w:t>
      </w:r>
      <w:r w:rsidR="000923DF">
        <w:rPr>
          <w:b/>
          <w:i/>
        </w:rPr>
        <w:t>та</w:t>
      </w:r>
      <w:r w:rsidR="00850ACC" w:rsidRPr="00C93227">
        <w:rPr>
          <w:b/>
          <w:i/>
        </w:rPr>
        <w:t>, мобилизиране</w:t>
      </w:r>
      <w:r w:rsidR="000923DF">
        <w:rPr>
          <w:b/>
          <w:i/>
        </w:rPr>
        <w:t>то</w:t>
      </w:r>
      <w:r w:rsidR="00850ACC" w:rsidRPr="00C93227">
        <w:rPr>
          <w:b/>
          <w:i/>
        </w:rPr>
        <w:t xml:space="preserve"> и търговията </w:t>
      </w:r>
      <w:r w:rsidR="000923DF">
        <w:rPr>
          <w:b/>
          <w:i/>
        </w:rPr>
        <w:t>на</w:t>
      </w:r>
      <w:r w:rsidR="00850ACC" w:rsidRPr="00C93227">
        <w:rPr>
          <w:b/>
          <w:i/>
        </w:rPr>
        <w:t xml:space="preserve"> горски продукти“</w:t>
      </w:r>
      <w:r w:rsidR="008C5417">
        <w:rPr>
          <w:b/>
          <w:i/>
        </w:rPr>
        <w:t xml:space="preserve">, съгласно Приложение № </w:t>
      </w:r>
      <w:r w:rsidR="000923DF">
        <w:rPr>
          <w:b/>
          <w:i/>
        </w:rPr>
        <w:t>3</w:t>
      </w:r>
      <w:r w:rsidR="008C5417">
        <w:rPr>
          <w:b/>
          <w:i/>
        </w:rPr>
        <w:t>.</w:t>
      </w:r>
    </w:p>
    <w:p w:rsidR="00A228AB" w:rsidRDefault="00A228AB" w:rsidP="00A228AB">
      <w:pPr>
        <w:jc w:val="both"/>
        <w:rPr>
          <w:rFonts w:eastAsia="MS Mincho"/>
          <w:b/>
          <w:lang w:eastAsia="ja-JP"/>
        </w:rPr>
      </w:pPr>
    </w:p>
    <w:p w:rsidR="00850ACC" w:rsidRPr="00C93227" w:rsidRDefault="00850ACC" w:rsidP="00A228AB">
      <w:pPr>
        <w:jc w:val="both"/>
      </w:pPr>
      <w:r w:rsidRPr="00C93227">
        <w:rPr>
          <w:rFonts w:eastAsia="MS Mincho"/>
          <w:b/>
          <w:lang w:eastAsia="ja-JP"/>
        </w:rPr>
        <w:t xml:space="preserve">Г-н СТАНИСЛАВ БАНЧЕВ </w:t>
      </w:r>
      <w:r w:rsidR="00221357">
        <w:rPr>
          <w:rFonts w:eastAsia="MS Mincho"/>
          <w:lang w:eastAsia="ja-JP"/>
        </w:rPr>
        <w:t>започна</w:t>
      </w:r>
      <w:r w:rsidRPr="00C93227">
        <w:rPr>
          <w:rFonts w:eastAsia="MS Mincho"/>
          <w:lang w:eastAsia="ja-JP"/>
        </w:rPr>
        <w:t xml:space="preserve"> с това, че з</w:t>
      </w:r>
      <w:r w:rsidRPr="00C93227">
        <w:t>а подбор на проекти по подмярка 8.6. има три основни критерия:</w:t>
      </w:r>
    </w:p>
    <w:p w:rsidR="00850ACC" w:rsidRPr="00C93227" w:rsidRDefault="00850ACC" w:rsidP="00425C0B">
      <w:pPr>
        <w:spacing w:after="120"/>
        <w:jc w:val="both"/>
      </w:pPr>
      <w:r w:rsidRPr="00C93227">
        <w:t xml:space="preserve">1. Лесистост на общината на територията </w:t>
      </w:r>
      <w:r w:rsidR="00447A0D">
        <w:t>на която се осъществява проекта.</w:t>
      </w:r>
    </w:p>
    <w:p w:rsidR="00850ACC" w:rsidRPr="00C93227" w:rsidRDefault="00850ACC" w:rsidP="00425C0B">
      <w:pPr>
        <w:spacing w:after="120"/>
        <w:jc w:val="both"/>
      </w:pPr>
      <w:r w:rsidRPr="00C93227">
        <w:t>2. Сертификат за техниката, която ще се купува</w:t>
      </w:r>
      <w:r w:rsidR="00447A0D">
        <w:t>.</w:t>
      </w:r>
    </w:p>
    <w:p w:rsidR="00850ACC" w:rsidRPr="00C93227" w:rsidRDefault="00850ACC" w:rsidP="00425C0B">
      <w:pPr>
        <w:spacing w:after="120"/>
        <w:jc w:val="both"/>
      </w:pPr>
      <w:r w:rsidRPr="00C93227">
        <w:t>3. Ос</w:t>
      </w:r>
      <w:r w:rsidR="00221357">
        <w:t>игуряване на устойчива заетост.</w:t>
      </w:r>
    </w:p>
    <w:p w:rsidR="00850ACC" w:rsidRPr="00C93227" w:rsidRDefault="00221357" w:rsidP="00425C0B">
      <w:pPr>
        <w:spacing w:after="120"/>
        <w:jc w:val="both"/>
      </w:pPr>
      <w:r>
        <w:t>Допълни</w:t>
      </w:r>
      <w:r w:rsidR="00850ACC" w:rsidRPr="00C93227">
        <w:t>, че за първите два критерия е нямало реакции по време на Тематичната група. Основен проблем е разпределението на точките за оси</w:t>
      </w:r>
      <w:r>
        <w:t xml:space="preserve">гуряване на устойчива заетост. </w:t>
      </w:r>
    </w:p>
    <w:p w:rsidR="00850ACC" w:rsidRPr="00221357" w:rsidRDefault="00221357" w:rsidP="00425C0B">
      <w:pPr>
        <w:spacing w:after="120"/>
        <w:jc w:val="both"/>
      </w:pPr>
      <w:r>
        <w:rPr>
          <w:b/>
        </w:rPr>
        <w:t>Предложи</w:t>
      </w:r>
      <w:r w:rsidR="00850ACC" w:rsidRPr="00C93227">
        <w:rPr>
          <w:b/>
        </w:rPr>
        <w:t xml:space="preserve"> този критерий да претърпи изменение</w:t>
      </w:r>
      <w:r w:rsidR="00850ACC" w:rsidRPr="00C93227">
        <w:t>: „</w:t>
      </w:r>
      <w:r w:rsidR="00850ACC" w:rsidRPr="00C93227">
        <w:rPr>
          <w:b/>
        </w:rPr>
        <w:t>За всяко запазено съществуващо или новосъздадено работно място бенефициентът получава по 2 точки, като не може да получи повече от 50 точки”.</w:t>
      </w:r>
      <w:r>
        <w:t xml:space="preserve"> </w:t>
      </w:r>
    </w:p>
    <w:p w:rsidR="00850ACC" w:rsidRPr="00C93227" w:rsidRDefault="00221357" w:rsidP="00425C0B">
      <w:pPr>
        <w:spacing w:after="120"/>
        <w:jc w:val="both"/>
        <w:rPr>
          <w:b/>
        </w:rPr>
      </w:pPr>
      <w:r>
        <w:rPr>
          <w:b/>
        </w:rPr>
        <w:t>Посочи мотивите:</w:t>
      </w:r>
    </w:p>
    <w:p w:rsidR="00850ACC" w:rsidRPr="00C93227" w:rsidRDefault="00850ACC" w:rsidP="00425C0B">
      <w:pPr>
        <w:spacing w:after="120"/>
        <w:jc w:val="both"/>
      </w:pPr>
      <w:r w:rsidRPr="00C93227">
        <w:rPr>
          <w:b/>
        </w:rPr>
        <w:t>Първи мотив:</w:t>
      </w:r>
      <w:r w:rsidRPr="00C93227">
        <w:t xml:space="preserve"> проучването, което е направено между преработвателите, които преработват до 10 хил. куб.</w:t>
      </w:r>
      <w:r w:rsidR="000923DF">
        <w:t xml:space="preserve"> </w:t>
      </w:r>
      <w:r w:rsidRPr="00C93227">
        <w:t xml:space="preserve">м дървесина годишно, показва, че за тази цел не са нужни повече от 30 работни места. </w:t>
      </w:r>
    </w:p>
    <w:p w:rsidR="00850ACC" w:rsidRPr="00C93227" w:rsidRDefault="00850ACC" w:rsidP="00425C0B">
      <w:pPr>
        <w:spacing w:after="120"/>
        <w:jc w:val="both"/>
      </w:pPr>
      <w:r w:rsidRPr="00C93227">
        <w:rPr>
          <w:b/>
        </w:rPr>
        <w:t>Втори мотив</w:t>
      </w:r>
      <w:r w:rsidRPr="00C93227">
        <w:t xml:space="preserve">: по отношение на устойчивата заетост, ако се раздели начина на оценяване на съществуващо работно място и новосъздадено, съответно следва да се даде приоритет на съществуващото предприятия или на това, което някой възнамерява да създаде. </w:t>
      </w:r>
    </w:p>
    <w:p w:rsidR="00850ACC" w:rsidRPr="00C93227" w:rsidRDefault="00850ACC" w:rsidP="00425C0B">
      <w:pPr>
        <w:spacing w:after="120"/>
        <w:jc w:val="both"/>
      </w:pPr>
      <w:r w:rsidRPr="00C93227">
        <w:t>Поради тази причина се прави ново</w:t>
      </w:r>
      <w:r w:rsidR="00221357">
        <w:t>то</w:t>
      </w:r>
      <w:r w:rsidRPr="00C93227">
        <w:t xml:space="preserve"> предложение, което не следва да ощети или не дава предимство. </w:t>
      </w:r>
    </w:p>
    <w:p w:rsidR="00850ACC" w:rsidRPr="00C93227" w:rsidRDefault="00850ACC" w:rsidP="00425C0B">
      <w:pPr>
        <w:spacing w:after="120"/>
        <w:jc w:val="both"/>
      </w:pPr>
      <w:r w:rsidRPr="00C93227">
        <w:rPr>
          <w:b/>
        </w:rPr>
        <w:lastRenderedPageBreak/>
        <w:t xml:space="preserve">Г-жа ЛОЗАНА ВАСИЛЕВА </w:t>
      </w:r>
      <w:r w:rsidRPr="00C93227">
        <w:t>отпра</w:t>
      </w:r>
      <w:r w:rsidR="00A82902">
        <w:t>ви покана за коментари.</w:t>
      </w:r>
    </w:p>
    <w:p w:rsidR="00850ACC" w:rsidRPr="00A82902" w:rsidRDefault="00850ACC" w:rsidP="00425C0B">
      <w:pPr>
        <w:spacing w:after="120"/>
        <w:jc w:val="both"/>
      </w:pPr>
      <w:r w:rsidRPr="00C93227">
        <w:rPr>
          <w:b/>
        </w:rPr>
        <w:t xml:space="preserve">Г-н ЕМИЛ ДЪРЕВ </w:t>
      </w:r>
      <w:r w:rsidR="00A82902">
        <w:t>предложи</w:t>
      </w:r>
      <w:r w:rsidRPr="00C93227">
        <w:t xml:space="preserve"> „за всяко запазено съществуващо или за всяко новосъздадено” да бъде промененто на „и/или”, защото ако един кандидат има 10 съществуващи работни места, които запазва, но иска да направи 10 нови, ако е и/или би трябвало да вземе 2х10 плюс още 2х10 или общо 40 точки, но ако е „или”, ако запазва и пра</w:t>
      </w:r>
      <w:r w:rsidR="00A82902">
        <w:t xml:space="preserve">ви нови, не може да ги сумира. </w:t>
      </w:r>
    </w:p>
    <w:p w:rsidR="00850ACC" w:rsidRPr="00C93227" w:rsidRDefault="00850ACC" w:rsidP="00425C0B">
      <w:pPr>
        <w:spacing w:after="120"/>
        <w:jc w:val="both"/>
      </w:pPr>
      <w:r w:rsidRPr="00C93227">
        <w:rPr>
          <w:b/>
        </w:rPr>
        <w:t xml:space="preserve">Г-н СТАНИСЛАВ БАНЧЕВ </w:t>
      </w:r>
      <w:r w:rsidR="00A82902">
        <w:t>се съгласи</w:t>
      </w:r>
      <w:r w:rsidRPr="00C93227">
        <w:t xml:space="preserve"> с направената </w:t>
      </w:r>
      <w:r w:rsidR="00801140" w:rsidRPr="00C93227">
        <w:t>бележка</w:t>
      </w:r>
      <w:r w:rsidR="00A82902">
        <w:t>.</w:t>
      </w:r>
    </w:p>
    <w:p w:rsidR="00850ACC" w:rsidRPr="00C93227" w:rsidRDefault="00850ACC" w:rsidP="00425C0B">
      <w:pPr>
        <w:spacing w:after="120"/>
        <w:jc w:val="both"/>
      </w:pPr>
      <w:r w:rsidRPr="00C93227">
        <w:rPr>
          <w:b/>
        </w:rPr>
        <w:t xml:space="preserve">Г-н ЕМИЛ ДЪРЕВ </w:t>
      </w:r>
      <w:r w:rsidR="00A82902">
        <w:t>продължи</w:t>
      </w:r>
      <w:r w:rsidRPr="00C93227">
        <w:t xml:space="preserve"> с второто предложение. Поради недостига на дървесина в България голяма част от дървесината се доставя от много места, включително от чужбина, не само с автомобилен транспорт, но и с влакови композиции. Възниква въпросът защо се дава толкова голямо предимство за преработка, от гледна точка на лесистост на общините. Тъй като вече не е задължително изборът на място, където се прави доиндустриална преработка на дървесина</w:t>
      </w:r>
      <w:r w:rsidR="000923DF">
        <w:t>,</w:t>
      </w:r>
      <w:r w:rsidRPr="00C93227">
        <w:t xml:space="preserve"> да е в общ</w:t>
      </w:r>
      <w:r w:rsidR="00A82902">
        <w:t>ини с висока лесистност. Посочи</w:t>
      </w:r>
      <w:r w:rsidRPr="00C93227">
        <w:t>, че има други фактори, които са по-важни – пазарни, труд, наличие на хора. Иска да бъде направено разяснение дали е възможно да бъде даден</w:t>
      </w:r>
      <w:r w:rsidR="00A82902">
        <w:t>а по-малка тежест на лесистост.</w:t>
      </w:r>
    </w:p>
    <w:p w:rsidR="00850ACC" w:rsidRPr="00C93227" w:rsidRDefault="00850ACC" w:rsidP="00425C0B">
      <w:pPr>
        <w:spacing w:after="120"/>
        <w:jc w:val="both"/>
      </w:pPr>
      <w:r w:rsidRPr="00C93227">
        <w:rPr>
          <w:b/>
        </w:rPr>
        <w:t xml:space="preserve">Г-н СТАНИСЛАВ БАНЧЕВ </w:t>
      </w:r>
      <w:r w:rsidR="00A82902">
        <w:t>поясни</w:t>
      </w:r>
      <w:r w:rsidRPr="00C93227">
        <w:t>, че освен преработка на дървесина в тази мярка има и други дейности, так</w:t>
      </w:r>
      <w:r w:rsidR="000923DF">
        <w:t>а</w:t>
      </w:r>
      <w:r w:rsidRPr="00C93227">
        <w:t xml:space="preserve"> че когато се определят критериите за оценка на тези дейности, те трябва д</w:t>
      </w:r>
      <w:r w:rsidR="00A82902">
        <w:t xml:space="preserve">а са общи. </w:t>
      </w:r>
    </w:p>
    <w:p w:rsidR="00850ACC" w:rsidRPr="00A82902" w:rsidRDefault="00850ACC" w:rsidP="00A82902">
      <w:pPr>
        <w:spacing w:after="120"/>
        <w:jc w:val="both"/>
      </w:pPr>
      <w:r w:rsidRPr="00C93227">
        <w:rPr>
          <w:b/>
        </w:rPr>
        <w:t xml:space="preserve">Г-н АНТОН АСПАРУХОВ </w:t>
      </w:r>
      <w:r w:rsidR="00A82902">
        <w:t>добави,</w:t>
      </w:r>
      <w:r w:rsidRPr="00C93227">
        <w:t xml:space="preserve"> че съчетанието на двете дейности, които изискват наличието на този критерий</w:t>
      </w:r>
      <w:r w:rsidR="000923DF">
        <w:t>,</w:t>
      </w:r>
      <w:r w:rsidRPr="00C93227">
        <w:t xml:space="preserve"> е това, че дърводобивът е заедно с дъ</w:t>
      </w:r>
      <w:r w:rsidR="00A82902">
        <w:t>рвопреработката</w:t>
      </w:r>
      <w:r w:rsidR="000923DF">
        <w:t>,</w:t>
      </w:r>
      <w:r w:rsidR="00A82902">
        <w:t xml:space="preserve"> т.е. дърводобивът</w:t>
      </w:r>
      <w:r w:rsidRPr="00C93227">
        <w:t xml:space="preserve"> може да бъде близо до лисистостта, но дървопреработката – не. Допъл</w:t>
      </w:r>
      <w:r w:rsidR="000923DF">
        <w:t>ни</w:t>
      </w:r>
      <w:r w:rsidRPr="00C93227">
        <w:t>, че е възможно да се преразгледа намаляването на тежестите, давайки п</w:t>
      </w:r>
      <w:r w:rsidR="00A82902">
        <w:t>редимство на дървопреработката.</w:t>
      </w:r>
    </w:p>
    <w:p w:rsidR="00850ACC" w:rsidRPr="00C93227" w:rsidRDefault="00850ACC" w:rsidP="00425C0B">
      <w:pPr>
        <w:spacing w:after="120"/>
        <w:jc w:val="both"/>
      </w:pPr>
      <w:r w:rsidRPr="00C93227">
        <w:rPr>
          <w:b/>
        </w:rPr>
        <w:t>Г-н ЕМИЛ ДЪРЕВ</w:t>
      </w:r>
      <w:r w:rsidR="00A82902">
        <w:t xml:space="preserve"> даде</w:t>
      </w:r>
      <w:r w:rsidRPr="00C93227">
        <w:t xml:space="preserve"> пример с 7.2</w:t>
      </w:r>
      <w:r w:rsidR="000923DF">
        <w:t>,</w:t>
      </w:r>
      <w:r w:rsidRPr="00C93227">
        <w:t xml:space="preserve"> където има различни дейности и където критериите не са едни </w:t>
      </w:r>
      <w:r w:rsidR="00A82902">
        <w:t xml:space="preserve">и същи за различните дейности. </w:t>
      </w:r>
    </w:p>
    <w:p w:rsidR="00850ACC" w:rsidRPr="00C93227" w:rsidRDefault="00850ACC" w:rsidP="00425C0B">
      <w:pPr>
        <w:spacing w:after="120"/>
        <w:jc w:val="both"/>
      </w:pPr>
      <w:r w:rsidRPr="00C93227">
        <w:rPr>
          <w:b/>
        </w:rPr>
        <w:t xml:space="preserve">Г-н СТАНИСЛАВ БАНЧЕВ </w:t>
      </w:r>
      <w:r w:rsidR="00A82902">
        <w:t>отговори</w:t>
      </w:r>
      <w:r w:rsidRPr="00C93227">
        <w:t>, че освен подпомагането на техника за сеч, в тази подмярка има и един друг тип дейности</w:t>
      </w:r>
      <w:r w:rsidR="00C901AA">
        <w:t>,</w:t>
      </w:r>
      <w:r w:rsidRPr="00C93227">
        <w:t xml:space="preserve"> наречени „отгледни сечи”. Единствената възможност на тази дейност да се класира е, ако не се променят точките за лесистост, защото, ако се намалят точките за лесистост, по тази подмярка няма да се подпомогне </w:t>
      </w:r>
      <w:r w:rsidR="00A82902">
        <w:t>провеждането на отгледната сеч.</w:t>
      </w:r>
    </w:p>
    <w:p w:rsidR="00850ACC" w:rsidRPr="00C93227" w:rsidRDefault="00850ACC" w:rsidP="00425C0B">
      <w:pPr>
        <w:spacing w:after="120"/>
        <w:jc w:val="both"/>
      </w:pPr>
      <w:r w:rsidRPr="00C93227">
        <w:rPr>
          <w:b/>
        </w:rPr>
        <w:t xml:space="preserve">Г-н ЕМИЛ ДЪРЕВ </w:t>
      </w:r>
      <w:r w:rsidRPr="00C93227">
        <w:t xml:space="preserve"> се опасява да не се изпадне в ситуация, като при подмярка 4.2 - ограничен ресурс да се изп</w:t>
      </w:r>
      <w:r w:rsidR="00A82902">
        <w:t xml:space="preserve">олзва неефективно и разпиляно. </w:t>
      </w:r>
    </w:p>
    <w:p w:rsidR="00850ACC" w:rsidRPr="00C93227" w:rsidRDefault="00A82902" w:rsidP="00425C0B">
      <w:pPr>
        <w:spacing w:after="120"/>
        <w:jc w:val="both"/>
      </w:pPr>
      <w:r w:rsidRPr="00A82902">
        <w:t>След дискусията между двамата</w:t>
      </w:r>
      <w:r w:rsidR="00C901AA">
        <w:t>,</w:t>
      </w:r>
      <w:r>
        <w:rPr>
          <w:b/>
        </w:rPr>
        <w:t xml:space="preserve"> г</w:t>
      </w:r>
      <w:r w:rsidR="00850ACC" w:rsidRPr="00C93227">
        <w:rPr>
          <w:b/>
        </w:rPr>
        <w:t xml:space="preserve">-н ЕМИЛ ДЪРЕВ </w:t>
      </w:r>
      <w:r>
        <w:t>зададе</w:t>
      </w:r>
      <w:r w:rsidR="00850ACC" w:rsidRPr="00C93227">
        <w:t xml:space="preserve"> н</w:t>
      </w:r>
      <w:r>
        <w:t>ов въпрос за другия критерий, по</w:t>
      </w:r>
      <w:r w:rsidR="00850ACC" w:rsidRPr="00C93227">
        <w:t xml:space="preserve"> който се дават 10 точки за горската техника</w:t>
      </w:r>
      <w:r w:rsidR="00C901AA">
        <w:t>,</w:t>
      </w:r>
      <w:r w:rsidR="00850ACC" w:rsidRPr="00C93227">
        <w:t xml:space="preserve"> дали това не е условие за допустимост за заку</w:t>
      </w:r>
      <w:r>
        <w:t xml:space="preserve">пуване на горска техника в ЕС? </w:t>
      </w:r>
    </w:p>
    <w:p w:rsidR="00850ACC" w:rsidRPr="00A82902" w:rsidRDefault="00850ACC" w:rsidP="00425C0B">
      <w:pPr>
        <w:spacing w:after="120"/>
        <w:jc w:val="both"/>
      </w:pPr>
      <w:r w:rsidRPr="00C93227">
        <w:rPr>
          <w:b/>
        </w:rPr>
        <w:t xml:space="preserve">Г-н СТАНИСЛАВ БАНЧЕВ </w:t>
      </w:r>
      <w:r w:rsidRPr="00C93227">
        <w:t>отгов</w:t>
      </w:r>
      <w:r w:rsidR="00A03DDE">
        <w:t>о</w:t>
      </w:r>
      <w:r w:rsidR="00A82902">
        <w:t>ри</w:t>
      </w:r>
      <w:r w:rsidRPr="00C93227">
        <w:t>, че не е записа</w:t>
      </w:r>
      <w:r w:rsidR="00A82902">
        <w:t>но като условие за допустимост.</w:t>
      </w:r>
    </w:p>
    <w:p w:rsidR="00850ACC" w:rsidRPr="00A82902" w:rsidRDefault="00850ACC" w:rsidP="00425C0B">
      <w:pPr>
        <w:spacing w:after="120"/>
        <w:jc w:val="both"/>
      </w:pPr>
      <w:r w:rsidRPr="00C93227">
        <w:t>Води се дискусия</w:t>
      </w:r>
      <w:r w:rsidR="00A82902">
        <w:t xml:space="preserve"> между г-н Дърев и г-н Банчев. </w:t>
      </w:r>
    </w:p>
    <w:p w:rsidR="00850ACC" w:rsidRPr="00C93227" w:rsidRDefault="00850ACC" w:rsidP="00425C0B">
      <w:pPr>
        <w:spacing w:after="120"/>
        <w:jc w:val="both"/>
      </w:pPr>
      <w:r w:rsidRPr="00C93227">
        <w:rPr>
          <w:b/>
        </w:rPr>
        <w:t>Г-н АНТОН АСПАРУХОВ</w:t>
      </w:r>
      <w:r w:rsidR="00A82902">
        <w:t xml:space="preserve"> постави</w:t>
      </w:r>
      <w:r w:rsidRPr="00C93227">
        <w:t xml:space="preserve"> въпрос дали е решение, ако </w:t>
      </w:r>
      <w:r w:rsidR="00A82902">
        <w:t>се намалят точките по критерия?</w:t>
      </w:r>
    </w:p>
    <w:p w:rsidR="00850ACC" w:rsidRPr="00C93227" w:rsidRDefault="00850ACC" w:rsidP="00425C0B">
      <w:pPr>
        <w:spacing w:after="120"/>
        <w:jc w:val="both"/>
      </w:pPr>
      <w:r w:rsidRPr="00C93227">
        <w:rPr>
          <w:b/>
        </w:rPr>
        <w:t xml:space="preserve">Г-н ЕМИЛ ДЪРЕВ </w:t>
      </w:r>
      <w:r w:rsidR="00A82902">
        <w:t>отговари</w:t>
      </w:r>
      <w:r w:rsidRPr="00C93227">
        <w:t>, че не е проблем, защото на всеки, който му трябва горска техн</w:t>
      </w:r>
      <w:r w:rsidR="00A82902">
        <w:t>ика, той би получил тези точки.</w:t>
      </w:r>
    </w:p>
    <w:p w:rsidR="00850ACC" w:rsidRPr="00C93227" w:rsidRDefault="00850ACC" w:rsidP="00425C0B">
      <w:pPr>
        <w:spacing w:after="120"/>
        <w:jc w:val="both"/>
      </w:pPr>
      <w:r w:rsidRPr="00C93227">
        <w:rPr>
          <w:b/>
        </w:rPr>
        <w:lastRenderedPageBreak/>
        <w:t xml:space="preserve">Г-н АНТОН АСПАРУХОВ </w:t>
      </w:r>
      <w:r w:rsidR="00A82902">
        <w:t>поясни</w:t>
      </w:r>
      <w:r w:rsidRPr="00C93227">
        <w:t xml:space="preserve">, че това изискване не трябва да отговоря за всяка купена горска техника. Работната група е посочила, че то е изпълнимо, а не задължително. </w:t>
      </w:r>
      <w:r w:rsidR="00C901AA">
        <w:t>Той нап</w:t>
      </w:r>
      <w:r w:rsidRPr="00C93227">
        <w:t>рави предложение за намаля</w:t>
      </w:r>
      <w:r w:rsidR="00801140">
        <w:t>ва</w:t>
      </w:r>
      <w:r w:rsidRPr="00C93227">
        <w:t xml:space="preserve">не на </w:t>
      </w:r>
      <w:r w:rsidR="00A82902">
        <w:t xml:space="preserve">точките. </w:t>
      </w:r>
    </w:p>
    <w:p w:rsidR="00850ACC" w:rsidRPr="00A82902" w:rsidRDefault="00850ACC" w:rsidP="00425C0B">
      <w:pPr>
        <w:spacing w:after="120"/>
        <w:jc w:val="both"/>
      </w:pPr>
      <w:r w:rsidRPr="00C93227">
        <w:rPr>
          <w:b/>
        </w:rPr>
        <w:t xml:space="preserve">Г-н ЕМИЛ ДЪРЕВ </w:t>
      </w:r>
      <w:r w:rsidR="00C901AA" w:rsidRPr="00C85CF8">
        <w:t>попита</w:t>
      </w:r>
      <w:r w:rsidRPr="00C93227">
        <w:t xml:space="preserve"> дали трябва да има някакво </w:t>
      </w:r>
      <w:r w:rsidR="00801140" w:rsidRPr="00C93227">
        <w:t>процентно</w:t>
      </w:r>
      <w:r w:rsidRPr="00C93227">
        <w:t xml:space="preserve"> съотношение между инвестицията в такава техника и цялата инвестиционната стойност на проекта, за да бъдат допустими тези</w:t>
      </w:r>
      <w:r w:rsidR="00A82902">
        <w:t xml:space="preserve"> точки. </w:t>
      </w:r>
    </w:p>
    <w:p w:rsidR="00850ACC" w:rsidRPr="00A82902" w:rsidRDefault="00850ACC" w:rsidP="00425C0B">
      <w:pPr>
        <w:spacing w:after="120"/>
        <w:jc w:val="both"/>
      </w:pPr>
      <w:r w:rsidRPr="00C93227">
        <w:rPr>
          <w:b/>
        </w:rPr>
        <w:t xml:space="preserve">Г-н АНТОН АСПАРУХОВ </w:t>
      </w:r>
      <w:r w:rsidRPr="00C93227">
        <w:t>отправ</w:t>
      </w:r>
      <w:r w:rsidR="00C901AA">
        <w:t>и</w:t>
      </w:r>
      <w:r w:rsidRPr="00C93227">
        <w:t xml:space="preserve"> предложение към г-н Дърев</w:t>
      </w:r>
      <w:r w:rsidR="00A82902">
        <w:t xml:space="preserve"> за формулиране на предложение</w:t>
      </w:r>
      <w:r w:rsidR="00C901AA">
        <w:t>.</w:t>
      </w:r>
    </w:p>
    <w:p w:rsidR="00850ACC" w:rsidRPr="00A82902" w:rsidRDefault="00850ACC" w:rsidP="00425C0B">
      <w:pPr>
        <w:spacing w:after="120"/>
        <w:jc w:val="both"/>
      </w:pPr>
      <w:r w:rsidRPr="00C93227">
        <w:rPr>
          <w:b/>
        </w:rPr>
        <w:t>Г-н ЕМИЛ ДЪРЕВ</w:t>
      </w:r>
      <w:r w:rsidRPr="00C93227">
        <w:t xml:space="preserve"> да</w:t>
      </w:r>
      <w:r w:rsidR="00C901AA">
        <w:t>де</w:t>
      </w:r>
      <w:r w:rsidRPr="00C93227">
        <w:t xml:space="preserve"> следното предложение</w:t>
      </w:r>
      <w:r w:rsidR="00C901AA">
        <w:t>:</w:t>
      </w:r>
      <w:r w:rsidRPr="00C93227">
        <w:t xml:space="preserve"> „Поне 50% от инвестицията да е в горската техника, за да има право на такива точки, ако е по-малко,</w:t>
      </w:r>
      <w:r w:rsidR="00C901AA">
        <w:t xml:space="preserve"> </w:t>
      </w:r>
      <w:r w:rsidRPr="00C93227">
        <w:t>то пак е допустимо, но няма да има п</w:t>
      </w:r>
      <w:r w:rsidR="00A82902">
        <w:t>редимство.“</w:t>
      </w:r>
    </w:p>
    <w:p w:rsidR="00C901AA" w:rsidRDefault="00850ACC" w:rsidP="00425C0B">
      <w:pPr>
        <w:spacing w:after="120"/>
        <w:jc w:val="both"/>
      </w:pPr>
      <w:r w:rsidRPr="00C93227">
        <w:rPr>
          <w:b/>
        </w:rPr>
        <w:t xml:space="preserve">Г-н АНТОН АСПАРУХОВ </w:t>
      </w:r>
      <w:r w:rsidRPr="00C93227">
        <w:t>се опасява от изкуствено закупуване на горска техника и предлага</w:t>
      </w:r>
      <w:r w:rsidR="00C901AA">
        <w:t xml:space="preserve"> </w:t>
      </w:r>
      <w:r w:rsidRPr="00C93227">
        <w:t>намаляване на точкит</w:t>
      </w:r>
      <w:r w:rsidR="00A82902">
        <w:t>е, за да се реши този проблем.</w:t>
      </w:r>
    </w:p>
    <w:p w:rsidR="00850ACC" w:rsidRPr="00C93227" w:rsidRDefault="00850ACC" w:rsidP="00425C0B">
      <w:pPr>
        <w:spacing w:after="120"/>
        <w:jc w:val="both"/>
      </w:pPr>
      <w:r w:rsidRPr="00C93227">
        <w:t xml:space="preserve">Следва реплика на </w:t>
      </w:r>
      <w:r w:rsidRPr="00C93227">
        <w:rPr>
          <w:b/>
        </w:rPr>
        <w:t>Г-н ЕМИЛ ДЪРЕВ</w:t>
      </w:r>
      <w:r w:rsidR="00A82902">
        <w:t xml:space="preserve">. </w:t>
      </w:r>
    </w:p>
    <w:p w:rsidR="00850ACC" w:rsidRPr="00C93227" w:rsidRDefault="00850ACC" w:rsidP="00425C0B">
      <w:pPr>
        <w:spacing w:after="120"/>
        <w:jc w:val="both"/>
      </w:pPr>
      <w:r w:rsidRPr="00C93227">
        <w:rPr>
          <w:b/>
        </w:rPr>
        <w:t xml:space="preserve">Г-жа ИРИНА МАТЕЕВА </w:t>
      </w:r>
      <w:r w:rsidRPr="00C93227">
        <w:t>подкреп</w:t>
      </w:r>
      <w:r w:rsidR="00C901AA">
        <w:t>и</w:t>
      </w:r>
      <w:r w:rsidRPr="00C93227">
        <w:t xml:space="preserve"> предложението по отношение на оборудването да се даде разяснение, след като само за горската техника има обяснение. Другото, което предлага е по някакъв начин да се обвърже закупуването на горска техника и съответно оборудване с целите на самия проект, с който се кандидатства. Техниката или оборудването трябва наистина да подпомага дейността, за която се кандида</w:t>
      </w:r>
      <w:r w:rsidR="00C901AA">
        <w:t>т</w:t>
      </w:r>
      <w:r w:rsidRPr="00C93227">
        <w:t>ства, по ефективен начин. Според нея е по-логично да се обвърже техниката и оборудването с естеството на дейността, която се подпомага</w:t>
      </w:r>
      <w:r w:rsidR="00C901AA">
        <w:t>,</w:t>
      </w:r>
      <w:r w:rsidRPr="00C93227">
        <w:t xml:space="preserve"> и оттам да се направи връзка със съответните точки, 5 или 10, защото иначе се създава изкуствено насърчаване </w:t>
      </w:r>
      <w:r w:rsidR="00C901AA">
        <w:t>н</w:t>
      </w:r>
      <w:r w:rsidRPr="00C93227">
        <w:t>а закупуване на техника, която може да не е необходима за съответната дейност толк</w:t>
      </w:r>
      <w:r w:rsidR="00A82902">
        <w:t>ова много, че да я подпом</w:t>
      </w:r>
      <w:r w:rsidR="001A753A">
        <w:t>агаме</w:t>
      </w:r>
      <w:r w:rsidR="00A82902">
        <w:t>.</w:t>
      </w:r>
    </w:p>
    <w:p w:rsidR="00850ACC" w:rsidRPr="00C93227" w:rsidRDefault="00850ACC" w:rsidP="00425C0B">
      <w:pPr>
        <w:spacing w:after="120"/>
        <w:jc w:val="both"/>
      </w:pPr>
      <w:r w:rsidRPr="00C93227">
        <w:rPr>
          <w:b/>
        </w:rPr>
        <w:t xml:space="preserve">Г-н СТАНИСЛАВ БАНЧЕВ </w:t>
      </w:r>
      <w:r w:rsidRPr="00C93227">
        <w:t>допълва, че закупуването на техника, и отгледните сечи, които са предвидени за подпомагане, са част от една от целите на подмярката - „Подобряване икономическата стойност на горите”. Големината или производителността на техниката са разгледани в самата наредба. Не се допуска напр. с 2 дка гора да се кандидатства за закупуване на скъпа техника</w:t>
      </w:r>
      <w:r w:rsidR="001A753A">
        <w:t>,</w:t>
      </w:r>
      <w:r w:rsidRPr="00C93227">
        <w:t xml:space="preserve"> т.е. капацитетът на техниката, която ще се подпомага, трябва да съотвества на предвидените сечи с г</w:t>
      </w:r>
      <w:r w:rsidR="00A82902">
        <w:t xml:space="preserve">орите, с които се кандидаства. </w:t>
      </w:r>
    </w:p>
    <w:p w:rsidR="00850ACC" w:rsidRPr="00C93227" w:rsidRDefault="00850ACC" w:rsidP="00A82902">
      <w:pPr>
        <w:spacing w:after="120"/>
        <w:jc w:val="both"/>
      </w:pPr>
      <w:r w:rsidRPr="00C93227">
        <w:rPr>
          <w:b/>
        </w:rPr>
        <w:t xml:space="preserve">Г-н КРАСИМИР ДЖОНЕВ </w:t>
      </w:r>
      <w:r w:rsidRPr="00C93227">
        <w:t xml:space="preserve">каза, че от </w:t>
      </w:r>
      <w:r w:rsidR="001A753A">
        <w:t>Националното с</w:t>
      </w:r>
      <w:r w:rsidRPr="00C93227">
        <w:t xml:space="preserve">дружение на общините в </w:t>
      </w:r>
      <w:r w:rsidR="00801140" w:rsidRPr="00C93227">
        <w:t>България</w:t>
      </w:r>
      <w:r w:rsidRPr="00C93227">
        <w:t xml:space="preserve"> предлагат към критериите за подбор да се приложи списък, отразяващ лесистостта на общините, за да може всеки бенефициент, който </w:t>
      </w:r>
      <w:r w:rsidR="00801140" w:rsidRPr="00C93227">
        <w:t>кандидатства</w:t>
      </w:r>
      <w:r w:rsidR="001A753A">
        <w:t>,</w:t>
      </w:r>
      <w:r w:rsidRPr="00C93227">
        <w:t xml:space="preserve"> да е наясно предварително с точките, които би получил. Второто предложение е критерият за осигуряване на устойчива заетост да е валиден и за общинските проекти, тъй като в много от общините има общински горски предприятия, които осигуряват заетост и би било редно да </w:t>
      </w:r>
      <w:r w:rsidR="00A82902">
        <w:t>се възползват от този критерий.</w:t>
      </w:r>
    </w:p>
    <w:p w:rsidR="00850ACC" w:rsidRPr="00C93227" w:rsidRDefault="00850ACC" w:rsidP="00425C0B">
      <w:pPr>
        <w:spacing w:after="120"/>
        <w:jc w:val="both"/>
      </w:pPr>
      <w:r w:rsidRPr="00C93227">
        <w:rPr>
          <w:b/>
        </w:rPr>
        <w:t xml:space="preserve">Г-н АНТОН АСПАРУХОВ </w:t>
      </w:r>
      <w:r w:rsidRPr="00C93227">
        <w:t>поясн</w:t>
      </w:r>
      <w:r w:rsidR="001A753A">
        <w:t>и</w:t>
      </w:r>
      <w:r w:rsidRPr="00C93227">
        <w:t>, че УО  се е съобразил с бележката и трите горски мерки ще бъдат гласувани заедно със съответните списъци. Относн</w:t>
      </w:r>
      <w:r w:rsidR="00A03DDE">
        <w:t>о втората част на въпроса отгово</w:t>
      </w:r>
      <w:r w:rsidRPr="00C93227">
        <w:t>р</w:t>
      </w:r>
      <w:r w:rsidR="001A753A">
        <w:t>и</w:t>
      </w:r>
      <w:r w:rsidRPr="00C93227">
        <w:t xml:space="preserve">, че така разписаните критерии не </w:t>
      </w:r>
      <w:r w:rsidR="00A82902">
        <w:t xml:space="preserve">изключват заетост за общините. </w:t>
      </w:r>
    </w:p>
    <w:p w:rsidR="00850ACC" w:rsidRPr="00C93227" w:rsidRDefault="00850ACC" w:rsidP="00425C0B">
      <w:pPr>
        <w:spacing w:after="120"/>
        <w:jc w:val="both"/>
      </w:pPr>
      <w:r w:rsidRPr="00C93227">
        <w:rPr>
          <w:b/>
        </w:rPr>
        <w:t xml:space="preserve">Г-н ЕМИЛ ДЪРЕВ </w:t>
      </w:r>
      <w:r w:rsidR="001A753A" w:rsidRPr="00C85CF8">
        <w:t>на</w:t>
      </w:r>
      <w:r w:rsidRPr="00C93227">
        <w:t xml:space="preserve">прави последно предложение за критерия за горска техника. Първо, да остане само горска техника, защото така е по </w:t>
      </w:r>
      <w:r w:rsidR="001A753A">
        <w:t>П</w:t>
      </w:r>
      <w:r w:rsidRPr="00C93227">
        <w:t xml:space="preserve">рограмата, като няма и определение за оборудване в допълнителните разпоредби.  Второ, ако проектът е само за тази дейност, само тя </w:t>
      </w:r>
      <w:r w:rsidR="00A82902">
        <w:t xml:space="preserve">да взема точки. </w:t>
      </w:r>
    </w:p>
    <w:p w:rsidR="00850ACC" w:rsidRPr="00C93227" w:rsidRDefault="00850ACC" w:rsidP="00425C0B">
      <w:pPr>
        <w:spacing w:after="120"/>
        <w:jc w:val="both"/>
      </w:pPr>
      <w:r w:rsidRPr="00C93227">
        <w:rPr>
          <w:b/>
        </w:rPr>
        <w:lastRenderedPageBreak/>
        <w:t xml:space="preserve">Г-н СТАНИСЛАВ БАНЧЕВ </w:t>
      </w:r>
      <w:r w:rsidRPr="00C93227">
        <w:t>се съглас</w:t>
      </w:r>
      <w:r w:rsidR="001A753A">
        <w:t>и</w:t>
      </w:r>
      <w:r w:rsidRPr="00C93227">
        <w:t xml:space="preserve"> с така направеното предложение и допъл</w:t>
      </w:r>
      <w:r w:rsidR="001A753A">
        <w:t>ни</w:t>
      </w:r>
      <w:r w:rsidRPr="00C93227">
        <w:t>, че изписването на втория критерий</w:t>
      </w:r>
      <w:r w:rsidR="001A753A" w:rsidRPr="001A753A">
        <w:t xml:space="preserve"> ще </w:t>
      </w:r>
      <w:r w:rsidR="001A753A">
        <w:t xml:space="preserve">бъде </w:t>
      </w:r>
      <w:r w:rsidR="001A753A" w:rsidRPr="001A753A">
        <w:t>прецизира</w:t>
      </w:r>
      <w:r w:rsidR="001A753A">
        <w:t>н</w:t>
      </w:r>
      <w:r w:rsidRPr="00C93227">
        <w:t>, така че само кандидатстващите за те</w:t>
      </w:r>
      <w:r w:rsidR="00A82902">
        <w:t xml:space="preserve">хника да получават тези точки. </w:t>
      </w:r>
    </w:p>
    <w:p w:rsidR="00850ACC" w:rsidRPr="00C93227" w:rsidRDefault="00850ACC" w:rsidP="00425C0B">
      <w:pPr>
        <w:spacing w:after="120"/>
        <w:jc w:val="both"/>
      </w:pPr>
      <w:r w:rsidRPr="00C93227">
        <w:rPr>
          <w:b/>
        </w:rPr>
        <w:t xml:space="preserve">Г-н СТАНИСЛАВ БАНЧЕВ </w:t>
      </w:r>
      <w:r w:rsidRPr="00C93227">
        <w:t>отправ</w:t>
      </w:r>
      <w:r w:rsidR="001A753A">
        <w:t>и</w:t>
      </w:r>
      <w:r w:rsidRPr="00C93227">
        <w:t xml:space="preserve"> покана към г-н Йотов да формулира предло</w:t>
      </w:r>
      <w:r w:rsidR="00A82902">
        <w:t xml:space="preserve">жението. </w:t>
      </w:r>
    </w:p>
    <w:p w:rsidR="00850ACC" w:rsidRPr="00C93227" w:rsidRDefault="00850ACC" w:rsidP="00425C0B">
      <w:pPr>
        <w:spacing w:after="120"/>
        <w:jc w:val="both"/>
      </w:pPr>
      <w:r w:rsidRPr="00C93227">
        <w:rPr>
          <w:b/>
        </w:rPr>
        <w:t xml:space="preserve">Г-н ГЕОРГИ ЙОТОВ </w:t>
      </w:r>
      <w:r w:rsidR="001A753A" w:rsidRPr="00C85CF8">
        <w:t>на</w:t>
      </w:r>
      <w:r w:rsidRPr="00C93227">
        <w:t>прави следното предложение</w:t>
      </w:r>
      <w:r w:rsidR="001A753A">
        <w:t>:</w:t>
      </w:r>
      <w:r w:rsidRPr="00C93227">
        <w:t xml:space="preserve"> „Специализирана горска техника да притежава сертификат за </w:t>
      </w:r>
      <w:r w:rsidR="00801140" w:rsidRPr="00C93227">
        <w:t>съответствие</w:t>
      </w:r>
      <w:r w:rsidRPr="00C93227">
        <w:t xml:space="preserve"> с одобрени</w:t>
      </w:r>
      <w:r w:rsidR="001C2A46">
        <w:t>я</w:t>
      </w:r>
      <w:r w:rsidRPr="00C93227">
        <w:t xml:space="preserve"> тип, да останат 5-те точки и той да важи само когато се кандидатства 100% за ин</w:t>
      </w:r>
      <w:r w:rsidR="00A82902">
        <w:t>вестиции в дърводобив“</w:t>
      </w:r>
      <w:r w:rsidR="001A753A">
        <w:t>.</w:t>
      </w:r>
      <w:r w:rsidR="00A82902">
        <w:t xml:space="preserve"> </w:t>
      </w:r>
    </w:p>
    <w:p w:rsidR="00850ACC" w:rsidRPr="00C93227" w:rsidRDefault="00850ACC" w:rsidP="00425C0B">
      <w:pPr>
        <w:spacing w:after="120"/>
        <w:jc w:val="both"/>
      </w:pPr>
      <w:r w:rsidRPr="00C93227">
        <w:rPr>
          <w:b/>
        </w:rPr>
        <w:t xml:space="preserve">Г-н СТАНИСЛАВ БАНЧЕВ </w:t>
      </w:r>
      <w:r w:rsidR="001C2A46" w:rsidRPr="00C85CF8">
        <w:t>на</w:t>
      </w:r>
      <w:r w:rsidRPr="00C93227">
        <w:t>прави следната формулировка</w:t>
      </w:r>
      <w:r w:rsidRPr="00C93227">
        <w:rPr>
          <w:b/>
        </w:rPr>
        <w:t xml:space="preserve"> </w:t>
      </w:r>
      <w:r w:rsidRPr="00C93227">
        <w:rPr>
          <w:b/>
          <w:i/>
        </w:rPr>
        <w:t>„Специализираната горска техника да притежава сертификат за съответствие с одобрения тип за проекти изцяло свързани с дейност по дърводобив”</w:t>
      </w:r>
      <w:r w:rsidRPr="00C93227">
        <w:t xml:space="preserve">. </w:t>
      </w:r>
      <w:r w:rsidRPr="00C93227">
        <w:rPr>
          <w:b/>
          <w:i/>
        </w:rPr>
        <w:t>Точките се променят на 5.</w:t>
      </w:r>
      <w:r w:rsidR="00A82902">
        <w:t xml:space="preserve"> </w:t>
      </w:r>
    </w:p>
    <w:p w:rsidR="00850ACC" w:rsidRPr="00C93227" w:rsidRDefault="00850ACC" w:rsidP="00425C0B">
      <w:pPr>
        <w:spacing w:after="120"/>
        <w:jc w:val="both"/>
      </w:pPr>
      <w:r w:rsidRPr="00C93227">
        <w:rPr>
          <w:b/>
        </w:rPr>
        <w:t>Г-н ГЕОРГИ ЙОТОВ</w:t>
      </w:r>
      <w:r w:rsidR="001C2A46">
        <w:rPr>
          <w:b/>
        </w:rPr>
        <w:t xml:space="preserve"> </w:t>
      </w:r>
      <w:r w:rsidR="001C2A46" w:rsidRPr="00C85CF8">
        <w:t>на</w:t>
      </w:r>
      <w:r w:rsidRPr="00C93227">
        <w:t>прави последно предложение - стартирането на мярката да бъде с ц</w:t>
      </w:r>
      <w:r w:rsidR="00A82902">
        <w:t xml:space="preserve">елия бюджет на мярката </w:t>
      </w:r>
      <w:r w:rsidR="001C2A46">
        <w:t xml:space="preserve">- </w:t>
      </w:r>
      <w:r w:rsidR="00A82902">
        <w:t xml:space="preserve">18 млн. </w:t>
      </w:r>
    </w:p>
    <w:p w:rsidR="00850ACC" w:rsidRPr="00C93227" w:rsidRDefault="00850ACC" w:rsidP="00425C0B">
      <w:pPr>
        <w:spacing w:after="120"/>
        <w:jc w:val="both"/>
      </w:pPr>
      <w:r w:rsidRPr="00C93227">
        <w:rPr>
          <w:b/>
        </w:rPr>
        <w:t xml:space="preserve">Д-р ЛОЗАНА ВАСИЛЕВА </w:t>
      </w:r>
      <w:r w:rsidRPr="00C93227">
        <w:t xml:space="preserve">благодари за предложението. Прави следното обобщение: </w:t>
      </w:r>
    </w:p>
    <w:p w:rsidR="00850ACC" w:rsidRPr="00C93227" w:rsidRDefault="00850ACC" w:rsidP="00425C0B">
      <w:pPr>
        <w:spacing w:after="120"/>
        <w:jc w:val="both"/>
      </w:pPr>
      <w:r w:rsidRPr="00C93227">
        <w:rPr>
          <w:b/>
          <w:i/>
        </w:rPr>
        <w:t>Общият брой става 95 точки</w:t>
      </w:r>
      <w:r w:rsidRPr="00C93227">
        <w:t xml:space="preserve">. </w:t>
      </w:r>
    </w:p>
    <w:p w:rsidR="00850ACC" w:rsidRPr="00C93227" w:rsidRDefault="00850ACC" w:rsidP="00425C0B">
      <w:pPr>
        <w:spacing w:after="120"/>
        <w:jc w:val="both"/>
      </w:pPr>
      <w:r w:rsidRPr="00C93227">
        <w:t xml:space="preserve">Критерий 3 става </w:t>
      </w:r>
      <w:r w:rsidRPr="00C93227">
        <w:rPr>
          <w:b/>
          <w:i/>
        </w:rPr>
        <w:t>„За всяко запазено съществуващо и/или новосъздадено работно място по 2 точки, но не повече от 50 точки”</w:t>
      </w:r>
      <w:r w:rsidR="00A82902">
        <w:t xml:space="preserve">. </w:t>
      </w:r>
    </w:p>
    <w:p w:rsidR="00850ACC" w:rsidRPr="00C93227" w:rsidRDefault="00850ACC" w:rsidP="006749F2">
      <w:pPr>
        <w:jc w:val="both"/>
      </w:pPr>
      <w:r w:rsidRPr="00C93227">
        <w:t xml:space="preserve">Предлага решението за </w:t>
      </w:r>
      <w:r w:rsidR="00A82902">
        <w:t>гласуване. Решението се приема.</w:t>
      </w:r>
    </w:p>
    <w:p w:rsidR="006749F2" w:rsidRDefault="006749F2" w:rsidP="006749F2">
      <w:pPr>
        <w:rPr>
          <w:b/>
          <w:u w:val="single"/>
        </w:rPr>
      </w:pPr>
    </w:p>
    <w:p w:rsidR="00850ACC" w:rsidRDefault="00850ACC" w:rsidP="00425C0B">
      <w:pPr>
        <w:spacing w:after="120"/>
        <w:rPr>
          <w:b/>
          <w:u w:val="single"/>
        </w:rPr>
      </w:pPr>
      <w:r w:rsidRPr="00C93227">
        <w:rPr>
          <w:b/>
          <w:u w:val="single"/>
        </w:rPr>
        <w:t>РЕШЕНИЕ ПО т.</w:t>
      </w:r>
      <w:r w:rsidR="001C2A46">
        <w:rPr>
          <w:b/>
          <w:u w:val="single"/>
        </w:rPr>
        <w:t xml:space="preserve"> </w:t>
      </w:r>
      <w:r w:rsidRPr="00C93227">
        <w:rPr>
          <w:b/>
          <w:u w:val="single"/>
        </w:rPr>
        <w:t>5</w:t>
      </w:r>
      <w:r w:rsidR="001C2A46">
        <w:rPr>
          <w:b/>
          <w:u w:val="single"/>
        </w:rPr>
        <w:t>-та</w:t>
      </w:r>
      <w:r w:rsidRPr="00C93227">
        <w:rPr>
          <w:b/>
          <w:u w:val="single"/>
        </w:rPr>
        <w:t xml:space="preserve"> ОТ ДНЕВНИЯ РЕД</w:t>
      </w:r>
      <w:r w:rsidR="001C2A46">
        <w:rPr>
          <w:b/>
          <w:u w:val="single"/>
        </w:rPr>
        <w:t>:</w:t>
      </w:r>
    </w:p>
    <w:p w:rsidR="001C2A46" w:rsidRPr="00A228AB" w:rsidRDefault="001C2A46" w:rsidP="00A228AB">
      <w:pPr>
        <w:spacing w:after="120"/>
        <w:jc w:val="both"/>
        <w:rPr>
          <w:b/>
          <w:i/>
        </w:rPr>
      </w:pPr>
      <w:r w:rsidRPr="00A228AB">
        <w:rPr>
          <w:b/>
          <w:i/>
        </w:rPr>
        <w:t>т. 5. КН одобри предложение на УО на ПРСР (2014-2020) за критерии за подбор на проектни предложения по мярка 8 „Инвестиции в развитие на горските райони и подобряване на жизнеспособността на горите“ от Програмата за развитие на селските райони (2014 – 2020), както следва:</w:t>
      </w:r>
    </w:p>
    <w:p w:rsidR="00850ACC" w:rsidRPr="00A228AB" w:rsidRDefault="001C2A46" w:rsidP="006749F2">
      <w:pPr>
        <w:pStyle w:val="ListParagraph"/>
        <w:numPr>
          <w:ilvl w:val="0"/>
          <w:numId w:val="26"/>
        </w:numPr>
        <w:jc w:val="both"/>
        <w:rPr>
          <w:b/>
          <w:i/>
        </w:rPr>
      </w:pPr>
      <w:r w:rsidRPr="00A228AB">
        <w:rPr>
          <w:b/>
          <w:i/>
        </w:rPr>
        <w:t xml:space="preserve">т. 5.3. </w:t>
      </w:r>
      <w:r w:rsidR="00A82902" w:rsidRPr="00A228AB">
        <w:rPr>
          <w:b/>
          <w:i/>
        </w:rPr>
        <w:t>КН одобр</w:t>
      </w:r>
      <w:r w:rsidR="00850ACC" w:rsidRPr="00A228AB">
        <w:rPr>
          <w:b/>
          <w:i/>
          <w:lang w:eastAsia="en-US"/>
        </w:rPr>
        <w:t>и критериите за подбор на проектни предложения по подмярка 8.6</w:t>
      </w:r>
      <w:r w:rsidRPr="00A228AB">
        <w:rPr>
          <w:b/>
          <w:i/>
          <w:lang w:eastAsia="en-US"/>
        </w:rPr>
        <w:t>.</w:t>
      </w:r>
      <w:r w:rsidR="00850ACC" w:rsidRPr="00A228AB">
        <w:rPr>
          <w:b/>
          <w:i/>
          <w:lang w:eastAsia="en-US"/>
        </w:rPr>
        <w:t xml:space="preserve"> „Инвестиции в технологии за лесовъдство и в преработката, мобилизирането и търговията на горски продукти</w:t>
      </w:r>
      <w:r w:rsidRPr="00A228AB">
        <w:rPr>
          <w:b/>
          <w:i/>
          <w:lang w:eastAsia="en-US"/>
        </w:rPr>
        <w:t>“</w:t>
      </w:r>
      <w:r w:rsidR="00027F0A" w:rsidRPr="00A228AB">
        <w:rPr>
          <w:b/>
          <w:i/>
          <w:lang w:eastAsia="en-US"/>
        </w:rPr>
        <w:t>, съгласно Приложение 3.</w:t>
      </w:r>
      <w:r w:rsidR="00850ACC" w:rsidRPr="00A228AB">
        <w:rPr>
          <w:b/>
          <w:i/>
          <w:lang w:eastAsia="en-US"/>
        </w:rPr>
        <w:t xml:space="preserve"> </w:t>
      </w:r>
    </w:p>
    <w:p w:rsidR="006749F2" w:rsidRDefault="006749F2" w:rsidP="006749F2">
      <w:pPr>
        <w:jc w:val="both"/>
        <w:rPr>
          <w:b/>
        </w:rPr>
      </w:pPr>
    </w:p>
    <w:p w:rsidR="00850ACC" w:rsidRPr="00C93227" w:rsidRDefault="00850ACC" w:rsidP="006749F2">
      <w:pPr>
        <w:jc w:val="both"/>
      </w:pPr>
      <w:r w:rsidRPr="00C93227">
        <w:rPr>
          <w:b/>
        </w:rPr>
        <w:t xml:space="preserve">Д-р ЛОЗАНА ВАСИЛЕВА </w:t>
      </w:r>
      <w:r w:rsidRPr="00C93227">
        <w:t>об</w:t>
      </w:r>
      <w:r w:rsidR="001C2A46">
        <w:t>ъ</w:t>
      </w:r>
      <w:r w:rsidRPr="00C93227">
        <w:t>р</w:t>
      </w:r>
      <w:r w:rsidR="001C2A46">
        <w:t>на</w:t>
      </w:r>
      <w:r w:rsidRPr="00C93227">
        <w:t xml:space="preserve"> внимание, че списъците с </w:t>
      </w:r>
      <w:r w:rsidR="00801140" w:rsidRPr="00C93227">
        <w:t>разпределението</w:t>
      </w:r>
      <w:r w:rsidRPr="00C93227">
        <w:t xml:space="preserve"> на общините според степента на риск от пожари, са  приложени към критериите за подбор по подмярка 8.3 и 8.4, и са одобрени от ЕК като част от предварителните условия. С цел синхронизиране на двата стратегически документа, именно предварителните условия и ПРСР</w:t>
      </w:r>
      <w:r w:rsidR="001C2A46">
        <w:t xml:space="preserve"> (2014-2020)</w:t>
      </w:r>
      <w:r w:rsidRPr="00C93227">
        <w:t xml:space="preserve">, предлага този списък да бъде гласуван и променен в приложението към мярка 8 от </w:t>
      </w:r>
      <w:r w:rsidR="001C2A46">
        <w:t>П</w:t>
      </w:r>
      <w:r w:rsidRPr="00C93227">
        <w:t>рограмата.</w:t>
      </w:r>
      <w:r w:rsidR="00A82902">
        <w:t xml:space="preserve"> </w:t>
      </w:r>
    </w:p>
    <w:p w:rsidR="00850ACC" w:rsidRDefault="00850ACC" w:rsidP="006749F2">
      <w:pPr>
        <w:jc w:val="both"/>
      </w:pPr>
      <w:r w:rsidRPr="00C93227">
        <w:t>Решението се прие.</w:t>
      </w:r>
    </w:p>
    <w:p w:rsidR="006749F2" w:rsidRPr="00C93227" w:rsidRDefault="006749F2" w:rsidP="006749F2">
      <w:pPr>
        <w:jc w:val="both"/>
      </w:pPr>
    </w:p>
    <w:p w:rsidR="00850ACC" w:rsidRPr="00C93227" w:rsidRDefault="00850ACC" w:rsidP="00425C0B">
      <w:pPr>
        <w:spacing w:after="120"/>
        <w:jc w:val="both"/>
        <w:rPr>
          <w:b/>
          <w:u w:val="single"/>
        </w:rPr>
      </w:pPr>
      <w:r w:rsidRPr="00C93227">
        <w:rPr>
          <w:b/>
          <w:u w:val="single"/>
        </w:rPr>
        <w:t>РЕШЕНИЕ ПО т.</w:t>
      </w:r>
      <w:r w:rsidR="004C5551">
        <w:rPr>
          <w:b/>
          <w:u w:val="single"/>
        </w:rPr>
        <w:t xml:space="preserve"> </w:t>
      </w:r>
      <w:r w:rsidRPr="00C93227">
        <w:rPr>
          <w:b/>
          <w:u w:val="single"/>
        </w:rPr>
        <w:t>5</w:t>
      </w:r>
      <w:r w:rsidR="001C2A46">
        <w:rPr>
          <w:b/>
          <w:u w:val="single"/>
        </w:rPr>
        <w:t>-та</w:t>
      </w:r>
      <w:r w:rsidRPr="00C93227">
        <w:rPr>
          <w:b/>
          <w:u w:val="single"/>
        </w:rPr>
        <w:t xml:space="preserve"> ОТ ДНЕВНИЯ РЕД:</w:t>
      </w:r>
    </w:p>
    <w:p w:rsidR="00850ACC" w:rsidRPr="00C93227" w:rsidRDefault="00A82902" w:rsidP="006749F2">
      <w:pPr>
        <w:numPr>
          <w:ilvl w:val="0"/>
          <w:numId w:val="22"/>
        </w:numPr>
        <w:overflowPunct w:val="0"/>
        <w:autoSpaceDE w:val="0"/>
        <w:autoSpaceDN w:val="0"/>
        <w:adjustRightInd w:val="0"/>
        <w:contextualSpacing/>
        <w:jc w:val="both"/>
        <w:textAlignment w:val="baseline"/>
        <w:rPr>
          <w:b/>
          <w:lang w:eastAsia="en-US"/>
        </w:rPr>
      </w:pPr>
      <w:r>
        <w:rPr>
          <w:b/>
          <w:i/>
        </w:rPr>
        <w:t>КН одобри списъка</w:t>
      </w:r>
      <w:r w:rsidR="00850ACC" w:rsidRPr="00C93227">
        <w:rPr>
          <w:b/>
          <w:i/>
        </w:rPr>
        <w:t xml:space="preserve"> с разпределение на общините на Република България според степента на риск от горски пожари да бъде синхронизиран в текста по мярка 8 от ПРСР 2014-2020 г., в съответствие с одобреното от Европейската Комисия предварително условие.</w:t>
      </w:r>
    </w:p>
    <w:p w:rsidR="00850ACC" w:rsidRPr="00C93227" w:rsidRDefault="00850ACC" w:rsidP="006749F2">
      <w:pPr>
        <w:jc w:val="both"/>
        <w:rPr>
          <w:b/>
          <w:i/>
          <w:color w:val="C00000"/>
        </w:rPr>
      </w:pPr>
    </w:p>
    <w:p w:rsidR="00850ACC" w:rsidRPr="00C93227" w:rsidRDefault="00850ACC" w:rsidP="006749F2">
      <w:pPr>
        <w:jc w:val="both"/>
        <w:rPr>
          <w:rFonts w:eastAsia="MS Mincho"/>
          <w:lang w:eastAsia="ja-JP"/>
        </w:rPr>
      </w:pPr>
      <w:r w:rsidRPr="00C93227">
        <w:rPr>
          <w:b/>
        </w:rPr>
        <w:t xml:space="preserve">Г-жа ЛОЗАНА ВАСИЛЕВА </w:t>
      </w:r>
      <w:r w:rsidR="00A82902">
        <w:t>предложи</w:t>
      </w:r>
      <w:r w:rsidRPr="00C93227">
        <w:t xml:space="preserve"> преминаването </w:t>
      </w:r>
      <w:r w:rsidR="00A82902">
        <w:rPr>
          <w:rFonts w:eastAsia="MS Mincho"/>
          <w:lang w:eastAsia="ja-JP"/>
        </w:rPr>
        <w:t>към точка 6 от дневния ред.</w:t>
      </w:r>
    </w:p>
    <w:p w:rsidR="004C5551" w:rsidRDefault="004C5551" w:rsidP="00425C0B">
      <w:pPr>
        <w:spacing w:after="120"/>
        <w:jc w:val="both"/>
        <w:rPr>
          <w:rFonts w:eastAsia="MS Mincho"/>
          <w:b/>
          <w:u w:val="single"/>
          <w:lang w:eastAsia="ja-JP"/>
        </w:rPr>
      </w:pPr>
    </w:p>
    <w:p w:rsidR="00850ACC" w:rsidRPr="00C93227" w:rsidRDefault="00850ACC" w:rsidP="00425C0B">
      <w:pPr>
        <w:spacing w:after="120"/>
        <w:jc w:val="both"/>
        <w:rPr>
          <w:rFonts w:eastAsia="MS Mincho"/>
          <w:lang w:eastAsia="ja-JP"/>
        </w:rPr>
      </w:pPr>
      <w:r w:rsidRPr="00C93227">
        <w:rPr>
          <w:rFonts w:eastAsia="MS Mincho"/>
          <w:b/>
          <w:u w:val="single"/>
          <w:lang w:eastAsia="ja-JP"/>
        </w:rPr>
        <w:t>ТОЧКА 6 ОТ ДНЕВНИЯ РЕД</w:t>
      </w:r>
    </w:p>
    <w:p w:rsidR="00850ACC" w:rsidRPr="00A82902" w:rsidRDefault="00850ACC" w:rsidP="00425C0B">
      <w:pPr>
        <w:spacing w:after="120"/>
        <w:jc w:val="both"/>
        <w:rPr>
          <w:rFonts w:eastAsia="MS Mincho"/>
          <w:b/>
          <w:i/>
          <w:lang w:eastAsia="ja-JP"/>
        </w:rPr>
      </w:pPr>
      <w:r w:rsidRPr="00C93227">
        <w:rPr>
          <w:rFonts w:eastAsia="MS Mincho"/>
          <w:b/>
          <w:i/>
          <w:lang w:eastAsia="ja-JP"/>
        </w:rPr>
        <w:lastRenderedPageBreak/>
        <w:t xml:space="preserve">Предложение на УО на ПРСР </w:t>
      </w:r>
      <w:r w:rsidRPr="00C93227">
        <w:rPr>
          <w:b/>
          <w:i/>
        </w:rPr>
        <w:t xml:space="preserve">(2014-2020) </w:t>
      </w:r>
      <w:r w:rsidRPr="00C93227">
        <w:rPr>
          <w:rFonts w:eastAsia="MS Mincho"/>
          <w:b/>
          <w:i/>
          <w:lang w:eastAsia="ja-JP"/>
        </w:rPr>
        <w:t>за критерии за подбор на проек</w:t>
      </w:r>
      <w:r w:rsidR="005530E5">
        <w:rPr>
          <w:rFonts w:eastAsia="MS Mincho"/>
          <w:b/>
          <w:i/>
          <w:lang w:eastAsia="ja-JP"/>
        </w:rPr>
        <w:t>тни предложения по подмярка 7.3</w:t>
      </w:r>
      <w:r w:rsidRPr="00C93227">
        <w:rPr>
          <w:rFonts w:eastAsia="MS Mincho"/>
          <w:b/>
          <w:i/>
          <w:lang w:eastAsia="ja-JP"/>
        </w:rPr>
        <w:t xml:space="preserve"> „Подпомагане на широколентова инфраструктура, включително нейното създаване, подобрение и разширяване, пасивна широколентова инфраструктура и мерки за достъп до решения чрез широколентова инфраструктура и електронно правителство“</w:t>
      </w:r>
      <w:r w:rsidR="0016320F">
        <w:rPr>
          <w:rFonts w:eastAsia="MS Mincho"/>
          <w:b/>
          <w:i/>
          <w:lang w:eastAsia="ja-JP"/>
        </w:rPr>
        <w:t xml:space="preserve"> </w:t>
      </w:r>
      <w:r w:rsidRPr="00C93227">
        <w:rPr>
          <w:rFonts w:eastAsia="MS Mincho"/>
          <w:b/>
          <w:i/>
          <w:lang w:eastAsia="ja-JP"/>
        </w:rPr>
        <w:t>от мярка 7</w:t>
      </w:r>
      <w:r w:rsidR="0016320F">
        <w:rPr>
          <w:rFonts w:eastAsia="MS Mincho"/>
          <w:b/>
          <w:i/>
          <w:lang w:eastAsia="ja-JP"/>
        </w:rPr>
        <w:t xml:space="preserve"> </w:t>
      </w:r>
      <w:r w:rsidRPr="00C93227">
        <w:rPr>
          <w:rFonts w:eastAsia="MS Mincho"/>
          <w:b/>
          <w:i/>
          <w:lang w:eastAsia="ja-JP"/>
        </w:rPr>
        <w:t>”Основни услуги и обновява</w:t>
      </w:r>
      <w:r w:rsidR="00A82902">
        <w:rPr>
          <w:rFonts w:eastAsia="MS Mincho"/>
          <w:b/>
          <w:i/>
          <w:lang w:eastAsia="ja-JP"/>
        </w:rPr>
        <w:t>не на селата в селските райони”</w:t>
      </w:r>
      <w:r w:rsidR="0016320F">
        <w:rPr>
          <w:rFonts w:eastAsia="MS Mincho"/>
          <w:b/>
          <w:i/>
          <w:lang w:eastAsia="ja-JP"/>
        </w:rPr>
        <w:t xml:space="preserve"> от Програмата за развитие на селскит</w:t>
      </w:r>
      <w:r w:rsidR="00DE1EAF">
        <w:rPr>
          <w:rFonts w:eastAsia="MS Mincho"/>
          <w:b/>
          <w:i/>
          <w:lang w:eastAsia="ja-JP"/>
        </w:rPr>
        <w:t>е райони (2014-2020)</w:t>
      </w:r>
      <w:r w:rsidR="0016320F">
        <w:rPr>
          <w:rFonts w:eastAsia="MS Mincho"/>
          <w:b/>
          <w:i/>
          <w:lang w:eastAsia="ja-JP"/>
        </w:rPr>
        <w:t>.</w:t>
      </w:r>
    </w:p>
    <w:p w:rsidR="004C5551" w:rsidRDefault="004C5551" w:rsidP="00425C0B">
      <w:pPr>
        <w:spacing w:after="120"/>
        <w:jc w:val="both"/>
        <w:rPr>
          <w:rFonts w:eastAsia="MS Mincho"/>
          <w:b/>
          <w:lang w:eastAsia="ja-JP"/>
        </w:rPr>
      </w:pPr>
    </w:p>
    <w:p w:rsidR="00850ACC" w:rsidRPr="00C93227" w:rsidRDefault="00850ACC" w:rsidP="00425C0B">
      <w:pPr>
        <w:spacing w:after="120"/>
        <w:jc w:val="both"/>
        <w:rPr>
          <w:rFonts w:eastAsia="MS Mincho"/>
          <w:lang w:eastAsia="ja-JP"/>
        </w:rPr>
      </w:pPr>
      <w:r w:rsidRPr="00C93227">
        <w:rPr>
          <w:rFonts w:eastAsia="MS Mincho"/>
          <w:b/>
          <w:lang w:eastAsia="ja-JP"/>
        </w:rPr>
        <w:t>Д-р ЛОЗАНА ВАСИЛЕВА</w:t>
      </w:r>
      <w:r w:rsidR="00A82902">
        <w:rPr>
          <w:rFonts w:eastAsia="MS Mincho"/>
          <w:lang w:eastAsia="ja-JP"/>
        </w:rPr>
        <w:t xml:space="preserve"> даде думата на г-н Георги Ильов.</w:t>
      </w:r>
    </w:p>
    <w:p w:rsidR="00850ACC" w:rsidRPr="00C93227" w:rsidRDefault="00143BCA" w:rsidP="00425C0B">
      <w:pPr>
        <w:spacing w:after="120"/>
        <w:jc w:val="both"/>
        <w:rPr>
          <w:rFonts w:eastAsia="MS Mincho"/>
          <w:lang w:eastAsia="ja-JP"/>
        </w:rPr>
      </w:pPr>
      <w:r>
        <w:rPr>
          <w:rFonts w:eastAsia="MS Mincho"/>
          <w:b/>
          <w:lang w:eastAsia="ja-JP"/>
        </w:rPr>
        <w:t>Г-н ГЕОРГИ ИЛЬОВ,</w:t>
      </w:r>
      <w:r w:rsidR="00850ACC" w:rsidRPr="00C93227">
        <w:rPr>
          <w:rFonts w:eastAsia="MS Mincho"/>
          <w:b/>
          <w:color w:val="C00000"/>
          <w:lang w:eastAsia="ja-JP"/>
        </w:rPr>
        <w:t xml:space="preserve"> </w:t>
      </w:r>
      <w:r w:rsidR="00850ACC" w:rsidRPr="00143BCA">
        <w:rPr>
          <w:rFonts w:eastAsia="MS Mincho"/>
          <w:b/>
          <w:color w:val="000000" w:themeColor="text1"/>
          <w:lang w:eastAsia="ja-JP"/>
        </w:rPr>
        <w:t xml:space="preserve">главен експерт </w:t>
      </w:r>
      <w:r>
        <w:rPr>
          <w:rFonts w:eastAsia="MS Mincho"/>
          <w:b/>
          <w:color w:val="000000" w:themeColor="text1"/>
          <w:lang w:eastAsia="ja-JP"/>
        </w:rPr>
        <w:t xml:space="preserve">в </w:t>
      </w:r>
      <w:r w:rsidR="00850ACC" w:rsidRPr="00143BCA">
        <w:rPr>
          <w:rFonts w:eastAsia="MS Mincho"/>
          <w:b/>
          <w:color w:val="000000" w:themeColor="text1"/>
          <w:lang w:eastAsia="ja-JP"/>
        </w:rPr>
        <w:t>дирекция РСР</w:t>
      </w:r>
      <w:r>
        <w:rPr>
          <w:rFonts w:eastAsia="MS Mincho"/>
          <w:b/>
          <w:color w:val="000000" w:themeColor="text1"/>
          <w:lang w:eastAsia="ja-JP"/>
        </w:rPr>
        <w:t xml:space="preserve"> в</w:t>
      </w:r>
      <w:r w:rsidRPr="00143BCA">
        <w:rPr>
          <w:rFonts w:eastAsia="MS Mincho"/>
          <w:b/>
          <w:color w:val="000000" w:themeColor="text1"/>
          <w:lang w:eastAsia="ja-JP"/>
        </w:rPr>
        <w:t xml:space="preserve"> МЗХГ</w:t>
      </w:r>
      <w:r w:rsidR="0016320F">
        <w:rPr>
          <w:rFonts w:eastAsia="MS Mincho"/>
          <w:b/>
          <w:color w:val="000000" w:themeColor="text1"/>
          <w:lang w:eastAsia="ja-JP"/>
        </w:rPr>
        <w:t>,</w:t>
      </w:r>
      <w:r w:rsidR="00850ACC" w:rsidRPr="00143BCA">
        <w:rPr>
          <w:rFonts w:eastAsia="MS Mincho"/>
          <w:b/>
          <w:color w:val="000000" w:themeColor="text1"/>
          <w:lang w:eastAsia="ja-JP"/>
        </w:rPr>
        <w:t xml:space="preserve"> </w:t>
      </w:r>
      <w:r>
        <w:rPr>
          <w:rFonts w:eastAsia="MS Mincho"/>
          <w:lang w:eastAsia="ja-JP"/>
        </w:rPr>
        <w:t>поясни,</w:t>
      </w:r>
      <w:r w:rsidR="00850ACC" w:rsidRPr="00C93227">
        <w:rPr>
          <w:rFonts w:eastAsia="MS Mincho"/>
          <w:lang w:eastAsia="ja-JP"/>
        </w:rPr>
        <w:t xml:space="preserve"> че критериите са </w:t>
      </w:r>
      <w:r w:rsidR="001F74D9" w:rsidRPr="00C93227">
        <w:rPr>
          <w:rFonts w:eastAsia="MS Mincho"/>
          <w:lang w:eastAsia="ja-JP"/>
        </w:rPr>
        <w:t>изградени</w:t>
      </w:r>
      <w:r w:rsidR="00850ACC" w:rsidRPr="00C93227">
        <w:rPr>
          <w:rFonts w:eastAsia="MS Mincho"/>
          <w:lang w:eastAsia="ja-JP"/>
        </w:rPr>
        <w:t>, за да изпълняват две паралелни цели. За едната цел, която цели развитие на селските райони - широколентовия достъп, се дават 20 точки за изграждането на инфраструктура в белите зони</w:t>
      </w:r>
      <w:r w:rsidR="00586DEF">
        <w:rPr>
          <w:rFonts w:eastAsia="MS Mincho"/>
          <w:lang w:eastAsia="ja-JP"/>
        </w:rPr>
        <w:t>.</w:t>
      </w:r>
      <w:r w:rsidR="00850ACC" w:rsidRPr="00C93227">
        <w:rPr>
          <w:rFonts w:eastAsia="MS Mincho"/>
          <w:lang w:eastAsia="ja-JP"/>
        </w:rPr>
        <w:t xml:space="preserve"> </w:t>
      </w:r>
      <w:r w:rsidR="00586DEF">
        <w:rPr>
          <w:rFonts w:eastAsia="MS Mincho"/>
          <w:lang w:eastAsia="ja-JP"/>
        </w:rPr>
        <w:t>О</w:t>
      </w:r>
      <w:r w:rsidR="00850ACC" w:rsidRPr="00C93227">
        <w:rPr>
          <w:rFonts w:eastAsia="MS Mincho"/>
          <w:lang w:eastAsia="ja-JP"/>
        </w:rPr>
        <w:t>сновната тежест е там, защото се предполага, че там няма оператори и второ, защото се предполага, че няма бизнес-среда, която да развива широколентовия достъп. Допълняемостта с други инфраструктурни проекти, в съответствие с Директивата за мерките за намаляване на разходи</w:t>
      </w:r>
      <w:r w:rsidR="00586DEF">
        <w:rPr>
          <w:rFonts w:eastAsia="MS Mincho"/>
          <w:lang w:eastAsia="ja-JP"/>
        </w:rPr>
        <w:t>те за разгръщане на високоскоростни електронни съобщителни мрежи</w:t>
      </w:r>
      <w:r w:rsidR="00850ACC" w:rsidRPr="00C93227">
        <w:rPr>
          <w:rFonts w:eastAsia="MS Mincho"/>
          <w:lang w:eastAsia="ja-JP"/>
        </w:rPr>
        <w:t xml:space="preserve"> ще даде тежест 10 точки допълнително. 20 точки се дават за съвместно ползване на инфраструктурата. Комбинирането на широколентовата </w:t>
      </w:r>
      <w:r w:rsidR="001F74D9" w:rsidRPr="00C93227">
        <w:rPr>
          <w:rFonts w:eastAsia="MS Mincho"/>
          <w:lang w:eastAsia="ja-JP"/>
        </w:rPr>
        <w:t>инфраструктура</w:t>
      </w:r>
      <w:r w:rsidR="00850ACC" w:rsidRPr="00C93227">
        <w:rPr>
          <w:rFonts w:eastAsia="MS Mincho"/>
          <w:lang w:eastAsia="ja-JP"/>
        </w:rPr>
        <w:t xml:space="preserve"> с интернет и допира му е от голямо значение и затова се дават 20 точки. Четвъртия</w:t>
      </w:r>
      <w:r w:rsidR="0064351B">
        <w:rPr>
          <w:rFonts w:eastAsia="MS Mincho"/>
          <w:lang w:eastAsia="ja-JP"/>
        </w:rPr>
        <w:t>т</w:t>
      </w:r>
      <w:r w:rsidR="00850ACC" w:rsidRPr="00C93227">
        <w:rPr>
          <w:rFonts w:eastAsia="MS Mincho"/>
          <w:lang w:eastAsia="ja-JP"/>
        </w:rPr>
        <w:t xml:space="preserve"> критерий </w:t>
      </w:r>
      <w:r w:rsidR="001F74D9" w:rsidRPr="00C93227">
        <w:rPr>
          <w:rFonts w:eastAsia="MS Mincho"/>
          <w:lang w:eastAsia="ja-JP"/>
        </w:rPr>
        <w:t>предстои</w:t>
      </w:r>
      <w:r w:rsidR="00850ACC" w:rsidRPr="00C93227">
        <w:rPr>
          <w:rFonts w:eastAsia="MS Mincho"/>
          <w:lang w:eastAsia="ja-JP"/>
        </w:rPr>
        <w:t xml:space="preserve"> да се уточни в момента. </w:t>
      </w:r>
      <w:r w:rsidR="0064351B" w:rsidRPr="0064351B">
        <w:rPr>
          <w:rFonts w:eastAsia="MS Mincho"/>
          <w:lang w:eastAsia="ja-JP"/>
        </w:rPr>
        <w:t xml:space="preserve">От 3000 до 5000 човека ще получат 10 точки, а всичко, което е над 5000 - 15 точки. </w:t>
      </w:r>
      <w:r w:rsidR="001F74D9" w:rsidRPr="00C93227">
        <w:rPr>
          <w:rFonts w:eastAsia="MS Mincho"/>
          <w:lang w:eastAsia="ja-JP"/>
        </w:rPr>
        <w:t>Свързаността</w:t>
      </w:r>
      <w:r w:rsidR="00850ACC" w:rsidRPr="00C93227">
        <w:rPr>
          <w:rFonts w:eastAsia="MS Mincho"/>
          <w:lang w:eastAsia="ja-JP"/>
        </w:rPr>
        <w:t xml:space="preserve"> с общински център е 20 точки. Включването на дейности</w:t>
      </w:r>
      <w:r w:rsidR="0064351B">
        <w:rPr>
          <w:rFonts w:eastAsia="MS Mincho"/>
          <w:lang w:eastAsia="ja-JP"/>
        </w:rPr>
        <w:t>, свързани с</w:t>
      </w:r>
      <w:r w:rsidR="00850ACC" w:rsidRPr="00C93227">
        <w:rPr>
          <w:rFonts w:eastAsia="MS Mincho"/>
          <w:lang w:eastAsia="ja-JP"/>
        </w:rPr>
        <w:t xml:space="preserve"> широколентов достъп от следващо поколение в общинските планове за развитие ще даде 5 точки. Последният критерий е иновативните технически решения, което е част от препоръките на ЕК за развитието на широколентовия достъп. </w:t>
      </w:r>
      <w:r w:rsidR="0064351B">
        <w:rPr>
          <w:rFonts w:eastAsia="MS Mincho"/>
          <w:lang w:eastAsia="ja-JP"/>
        </w:rPr>
        <w:t>Той</w:t>
      </w:r>
      <w:r w:rsidR="00850ACC" w:rsidRPr="00C93227">
        <w:rPr>
          <w:rFonts w:eastAsia="MS Mincho"/>
          <w:lang w:eastAsia="ja-JP"/>
        </w:rPr>
        <w:t xml:space="preserve"> </w:t>
      </w:r>
      <w:r w:rsidR="001F74D9">
        <w:rPr>
          <w:rFonts w:eastAsia="MS Mincho"/>
          <w:lang w:eastAsia="ja-JP"/>
        </w:rPr>
        <w:t xml:space="preserve">също </w:t>
      </w:r>
      <w:r w:rsidR="00850ACC" w:rsidRPr="00C93227">
        <w:rPr>
          <w:rFonts w:eastAsia="MS Mincho"/>
          <w:lang w:eastAsia="ja-JP"/>
        </w:rPr>
        <w:t>е прецизиран. По отношение на иновативните технически решения се достиг</w:t>
      </w:r>
      <w:r w:rsidR="0064351B">
        <w:rPr>
          <w:rFonts w:eastAsia="MS Mincho"/>
          <w:lang w:eastAsia="ja-JP"/>
        </w:rPr>
        <w:t>н</w:t>
      </w:r>
      <w:r w:rsidR="00850ACC" w:rsidRPr="00C93227">
        <w:rPr>
          <w:rFonts w:eastAsia="MS Mincho"/>
          <w:lang w:eastAsia="ja-JP"/>
        </w:rPr>
        <w:t xml:space="preserve">а до решението </w:t>
      </w:r>
      <w:r w:rsidR="0064351B" w:rsidRPr="0064351B">
        <w:rPr>
          <w:rFonts w:eastAsia="MS Mincho"/>
          <w:lang w:eastAsia="ja-JP"/>
        </w:rPr>
        <w:t xml:space="preserve">да се иска патент </w:t>
      </w:r>
      <w:r w:rsidR="00850ACC" w:rsidRPr="00C93227">
        <w:rPr>
          <w:rFonts w:eastAsia="MS Mincho"/>
          <w:lang w:eastAsia="ja-JP"/>
        </w:rPr>
        <w:t xml:space="preserve">от Държавна агенция </w:t>
      </w:r>
      <w:r w:rsidR="0064351B">
        <w:rPr>
          <w:rFonts w:eastAsia="MS Mincho"/>
          <w:lang w:eastAsia="ja-JP"/>
        </w:rPr>
        <w:t>„Е</w:t>
      </w:r>
      <w:r w:rsidR="00850ACC" w:rsidRPr="00C93227">
        <w:rPr>
          <w:rFonts w:eastAsia="MS Mincho"/>
          <w:lang w:eastAsia="ja-JP"/>
        </w:rPr>
        <w:t>лектронно управл</w:t>
      </w:r>
      <w:r w:rsidR="00A82902">
        <w:rPr>
          <w:rFonts w:eastAsia="MS Mincho"/>
          <w:lang w:eastAsia="ja-JP"/>
        </w:rPr>
        <w:t>ение</w:t>
      </w:r>
      <w:r w:rsidR="0064351B">
        <w:rPr>
          <w:rFonts w:eastAsia="MS Mincho"/>
          <w:lang w:eastAsia="ja-JP"/>
        </w:rPr>
        <w:t>“</w:t>
      </w:r>
      <w:r w:rsidR="00A82902">
        <w:rPr>
          <w:rFonts w:eastAsia="MS Mincho"/>
          <w:lang w:eastAsia="ja-JP"/>
        </w:rPr>
        <w:t xml:space="preserve">. </w:t>
      </w:r>
    </w:p>
    <w:p w:rsidR="00850ACC" w:rsidRPr="00C93227" w:rsidRDefault="00850ACC" w:rsidP="00425C0B">
      <w:pPr>
        <w:spacing w:after="120"/>
        <w:jc w:val="both"/>
        <w:rPr>
          <w:rFonts w:eastAsia="MS Mincho"/>
          <w:lang w:eastAsia="ja-JP"/>
        </w:rPr>
      </w:pPr>
      <w:r w:rsidRPr="00C93227">
        <w:rPr>
          <w:rFonts w:eastAsia="MS Mincho"/>
          <w:b/>
          <w:lang w:eastAsia="ja-JP"/>
        </w:rPr>
        <w:t xml:space="preserve">Г-жа МАРИЯ ВЕСЕЛИНОВА, Министерство на </w:t>
      </w:r>
      <w:r w:rsidR="001F74D9" w:rsidRPr="00C93227">
        <w:rPr>
          <w:rFonts w:eastAsia="MS Mincho"/>
          <w:b/>
          <w:lang w:eastAsia="ja-JP"/>
        </w:rPr>
        <w:t>финансите</w:t>
      </w:r>
      <w:r w:rsidRPr="00C93227">
        <w:rPr>
          <w:rFonts w:eastAsia="MS Mincho"/>
          <w:b/>
          <w:lang w:eastAsia="ja-JP"/>
        </w:rPr>
        <w:t>, Дирекция „Държавни помощи и реален сектор”</w:t>
      </w:r>
      <w:r w:rsidR="0064351B">
        <w:rPr>
          <w:rFonts w:eastAsia="MS Mincho"/>
          <w:b/>
          <w:lang w:eastAsia="ja-JP"/>
        </w:rPr>
        <w:t>,</w:t>
      </w:r>
      <w:r w:rsidRPr="00C93227">
        <w:rPr>
          <w:rFonts w:eastAsia="MS Mincho"/>
          <w:b/>
          <w:lang w:eastAsia="ja-JP"/>
        </w:rPr>
        <w:t xml:space="preserve"> </w:t>
      </w:r>
      <w:r w:rsidR="00143BCA">
        <w:rPr>
          <w:rFonts w:eastAsia="MS Mincho"/>
          <w:lang w:eastAsia="ja-JP"/>
        </w:rPr>
        <w:t>попита</w:t>
      </w:r>
      <w:r w:rsidRPr="00C93227">
        <w:rPr>
          <w:rFonts w:eastAsia="MS Mincho"/>
          <w:lang w:eastAsia="ja-JP"/>
        </w:rPr>
        <w:t xml:space="preserve"> дали това е държавна помощ, която е </w:t>
      </w:r>
      <w:r w:rsidR="002212B9">
        <w:rPr>
          <w:rFonts w:eastAsia="MS Mincho"/>
          <w:lang w:eastAsia="ja-JP"/>
        </w:rPr>
        <w:t>н</w:t>
      </w:r>
      <w:r w:rsidR="001F74D9" w:rsidRPr="00C93227">
        <w:rPr>
          <w:rFonts w:eastAsia="MS Mincho"/>
          <w:lang w:eastAsia="ja-JP"/>
        </w:rPr>
        <w:t>о</w:t>
      </w:r>
      <w:r w:rsidR="002212B9">
        <w:rPr>
          <w:rFonts w:eastAsia="MS Mincho"/>
          <w:lang w:eastAsia="ja-JP"/>
        </w:rPr>
        <w:t>т</w:t>
      </w:r>
      <w:r w:rsidR="001F74D9" w:rsidRPr="00C93227">
        <w:rPr>
          <w:rFonts w:eastAsia="MS Mincho"/>
          <w:lang w:eastAsia="ja-JP"/>
        </w:rPr>
        <w:t>ифицируема</w:t>
      </w:r>
      <w:r w:rsidR="006749F2">
        <w:rPr>
          <w:rFonts w:eastAsia="MS Mincho"/>
          <w:lang w:eastAsia="ja-JP"/>
        </w:rPr>
        <w:t xml:space="preserve"> </w:t>
      </w:r>
      <w:r w:rsidR="002212B9">
        <w:rPr>
          <w:rFonts w:eastAsia="MS Mincho"/>
          <w:lang w:eastAsia="ja-JP"/>
        </w:rPr>
        <w:t>/следва да бъде подадено уведомление за държавна помощ пред ЕК/</w:t>
      </w:r>
      <w:r w:rsidRPr="00C93227">
        <w:rPr>
          <w:rFonts w:eastAsia="MS Mincho"/>
          <w:lang w:eastAsia="ja-JP"/>
        </w:rPr>
        <w:t xml:space="preserve"> и дали критериите, които са избрани</w:t>
      </w:r>
      <w:r w:rsidR="0064351B">
        <w:rPr>
          <w:rFonts w:eastAsia="MS Mincho"/>
          <w:lang w:eastAsia="ja-JP"/>
        </w:rPr>
        <w:t>,</w:t>
      </w:r>
      <w:r w:rsidRPr="00C93227">
        <w:rPr>
          <w:rFonts w:eastAsia="MS Mincho"/>
          <w:lang w:eastAsia="ja-JP"/>
        </w:rPr>
        <w:t xml:space="preserve"> са съобразени, и дали не са необходими допълнителни критерии, които да отговорят на изискванията за държавна помощ на широколентов обхват. В тази връзка зада</w:t>
      </w:r>
      <w:r w:rsidR="0064351B">
        <w:rPr>
          <w:rFonts w:eastAsia="MS Mincho"/>
          <w:lang w:eastAsia="ja-JP"/>
        </w:rPr>
        <w:t>де</w:t>
      </w:r>
      <w:r w:rsidR="002212B9">
        <w:rPr>
          <w:rFonts w:eastAsia="MS Mincho"/>
          <w:lang w:eastAsia="ja-JP"/>
        </w:rPr>
        <w:t xml:space="preserve"> и</w:t>
      </w:r>
      <w:r w:rsidRPr="00C93227">
        <w:rPr>
          <w:rFonts w:eastAsia="MS Mincho"/>
          <w:lang w:eastAsia="ja-JP"/>
        </w:rPr>
        <w:t xml:space="preserve"> въпроса дали е определен администратор на помощта.</w:t>
      </w:r>
    </w:p>
    <w:p w:rsidR="00850ACC" w:rsidRPr="00C93227" w:rsidRDefault="00850ACC" w:rsidP="00425C0B">
      <w:pPr>
        <w:spacing w:after="120"/>
        <w:jc w:val="both"/>
        <w:rPr>
          <w:rFonts w:eastAsia="MS Mincho"/>
          <w:lang w:eastAsia="ja-JP"/>
        </w:rPr>
      </w:pPr>
      <w:r w:rsidRPr="00C93227">
        <w:rPr>
          <w:rFonts w:eastAsia="MS Mincho"/>
          <w:b/>
          <w:lang w:eastAsia="ja-JP"/>
        </w:rPr>
        <w:t>Г-н ГЕОРГИ ИЛЬОВ</w:t>
      </w:r>
      <w:r w:rsidR="00143BCA">
        <w:rPr>
          <w:rFonts w:eastAsia="MS Mincho"/>
          <w:lang w:eastAsia="ja-JP"/>
        </w:rPr>
        <w:t xml:space="preserve"> уточни,</w:t>
      </w:r>
      <w:r w:rsidRPr="00C93227">
        <w:rPr>
          <w:rFonts w:eastAsia="MS Mincho"/>
          <w:lang w:eastAsia="ja-JP"/>
        </w:rPr>
        <w:t xml:space="preserve"> че държавна</w:t>
      </w:r>
      <w:r w:rsidR="00143BCA">
        <w:rPr>
          <w:rFonts w:eastAsia="MS Mincho"/>
          <w:lang w:eastAsia="ja-JP"/>
        </w:rPr>
        <w:t>та</w:t>
      </w:r>
      <w:r w:rsidRPr="00C93227">
        <w:rPr>
          <w:rFonts w:eastAsia="MS Mincho"/>
          <w:lang w:eastAsia="ja-JP"/>
        </w:rPr>
        <w:t xml:space="preserve"> помощ възниква в момент, в който проектите започнат да генерират приходи.</w:t>
      </w:r>
    </w:p>
    <w:p w:rsidR="00A82902" w:rsidRDefault="00850ACC" w:rsidP="00425C0B">
      <w:pPr>
        <w:spacing w:after="120"/>
        <w:jc w:val="both"/>
        <w:rPr>
          <w:rFonts w:eastAsia="MS Mincho"/>
          <w:lang w:eastAsia="ja-JP"/>
        </w:rPr>
      </w:pPr>
      <w:r w:rsidRPr="00C93227">
        <w:rPr>
          <w:rFonts w:eastAsia="MS Mincho"/>
          <w:b/>
          <w:lang w:eastAsia="ja-JP"/>
        </w:rPr>
        <w:t>Г-н ЧАВДАР ДИМИТРОВ, Агенция за електронно управление</w:t>
      </w:r>
      <w:r w:rsidR="00143BCA">
        <w:rPr>
          <w:rFonts w:eastAsia="MS Mincho"/>
          <w:b/>
          <w:lang w:eastAsia="ja-JP"/>
        </w:rPr>
        <w:t>,</w:t>
      </w:r>
      <w:r w:rsidRPr="00C93227">
        <w:rPr>
          <w:rFonts w:eastAsia="MS Mincho"/>
          <w:b/>
          <w:lang w:eastAsia="ja-JP"/>
        </w:rPr>
        <w:t xml:space="preserve"> </w:t>
      </w:r>
      <w:r w:rsidR="00143BCA">
        <w:rPr>
          <w:rFonts w:eastAsia="MS Mincho"/>
          <w:lang w:eastAsia="ja-JP"/>
        </w:rPr>
        <w:t>допълни</w:t>
      </w:r>
      <w:r w:rsidRPr="00C93227">
        <w:rPr>
          <w:rFonts w:eastAsia="MS Mincho"/>
          <w:lang w:eastAsia="ja-JP"/>
        </w:rPr>
        <w:t xml:space="preserve">, че </w:t>
      </w:r>
      <w:r w:rsidR="00143BCA">
        <w:rPr>
          <w:rFonts w:eastAsia="MS Mincho"/>
          <w:lang w:eastAsia="ja-JP"/>
        </w:rPr>
        <w:t>з</w:t>
      </w:r>
      <w:r w:rsidRPr="00C93227">
        <w:rPr>
          <w:rFonts w:eastAsia="MS Mincho"/>
          <w:lang w:eastAsia="ja-JP"/>
        </w:rPr>
        <w:t>а целта организационно е предвидено да се изгради отделно предприятие, което да се занимава с обслужването на</w:t>
      </w:r>
      <w:r w:rsidR="00143BCA">
        <w:rPr>
          <w:rFonts w:eastAsia="MS Mincho"/>
          <w:lang w:eastAsia="ja-JP"/>
        </w:rPr>
        <w:t xml:space="preserve"> тази мрежа.</w:t>
      </w:r>
    </w:p>
    <w:p w:rsidR="00850ACC" w:rsidRPr="00A82902" w:rsidRDefault="00850ACC" w:rsidP="00425C0B">
      <w:pPr>
        <w:spacing w:after="120"/>
        <w:jc w:val="both"/>
        <w:rPr>
          <w:rFonts w:eastAsia="MS Mincho"/>
          <w:lang w:eastAsia="ja-JP"/>
        </w:rPr>
      </w:pPr>
      <w:r w:rsidRPr="00C93227">
        <w:rPr>
          <w:rFonts w:eastAsia="MS Mincho"/>
          <w:b/>
          <w:lang w:eastAsia="ja-JP"/>
        </w:rPr>
        <w:t xml:space="preserve">Г-н АНГЕЛ СИРАКОВ </w:t>
      </w:r>
      <w:r w:rsidR="00143BCA" w:rsidRPr="00143BCA">
        <w:rPr>
          <w:rFonts w:eastAsia="MS Mincho"/>
          <w:lang w:eastAsia="ja-JP"/>
        </w:rPr>
        <w:t>на</w:t>
      </w:r>
      <w:r w:rsidRPr="00C93227">
        <w:rPr>
          <w:rFonts w:eastAsia="MS Mincho"/>
          <w:lang w:eastAsia="ja-JP"/>
        </w:rPr>
        <w:t>прави предложение</w:t>
      </w:r>
      <w:r w:rsidR="00143BCA">
        <w:rPr>
          <w:rFonts w:eastAsia="MS Mincho"/>
          <w:lang w:eastAsia="ja-JP"/>
        </w:rPr>
        <w:t>,</w:t>
      </w:r>
      <w:r w:rsidRPr="00C93227">
        <w:rPr>
          <w:rFonts w:eastAsia="MS Mincho"/>
          <w:lang w:eastAsia="ja-JP"/>
        </w:rPr>
        <w:t xml:space="preserve">  когато има коментари да се изпращат на всички членове на Комитета за наблюдение предварително, за да може всички партньори</w:t>
      </w:r>
      <w:r w:rsidR="00A82902">
        <w:rPr>
          <w:rFonts w:eastAsia="MS Mincho"/>
          <w:lang w:eastAsia="ja-JP"/>
        </w:rPr>
        <w:t xml:space="preserve"> да бъдат информирани навреме. </w:t>
      </w:r>
    </w:p>
    <w:p w:rsidR="00850ACC" w:rsidRPr="00C93227" w:rsidRDefault="00850ACC" w:rsidP="00425C0B">
      <w:pPr>
        <w:spacing w:after="120"/>
        <w:jc w:val="both"/>
        <w:rPr>
          <w:rFonts w:eastAsia="MS Mincho"/>
          <w:lang w:eastAsia="ja-JP"/>
        </w:rPr>
      </w:pPr>
      <w:r w:rsidRPr="00C93227">
        <w:rPr>
          <w:rFonts w:eastAsia="MS Mincho"/>
          <w:b/>
          <w:lang w:eastAsia="ja-JP"/>
        </w:rPr>
        <w:t xml:space="preserve">Д-р ЛОЗАНА ВАСИЛЕВА </w:t>
      </w:r>
      <w:r w:rsidR="00143BCA">
        <w:rPr>
          <w:rFonts w:eastAsia="MS Mincho"/>
          <w:lang w:eastAsia="ja-JP"/>
        </w:rPr>
        <w:t>подложи на</w:t>
      </w:r>
      <w:r w:rsidRPr="00C93227">
        <w:rPr>
          <w:rFonts w:eastAsia="MS Mincho"/>
          <w:lang w:eastAsia="ja-JP"/>
        </w:rPr>
        <w:t xml:space="preserve"> гласуване така предложените критерии. </w:t>
      </w:r>
    </w:p>
    <w:p w:rsidR="00850ACC" w:rsidRPr="00C93227" w:rsidRDefault="00143BCA" w:rsidP="006749F2">
      <w:pPr>
        <w:jc w:val="both"/>
        <w:rPr>
          <w:rFonts w:eastAsia="MS Mincho"/>
          <w:lang w:eastAsia="ja-JP"/>
        </w:rPr>
      </w:pPr>
      <w:r>
        <w:rPr>
          <w:rFonts w:eastAsia="MS Mincho"/>
          <w:lang w:eastAsia="ja-JP"/>
        </w:rPr>
        <w:t>Решението се прие с мнозинство</w:t>
      </w:r>
      <w:r w:rsidR="00A82902">
        <w:rPr>
          <w:rFonts w:eastAsia="MS Mincho"/>
          <w:lang w:eastAsia="ja-JP"/>
        </w:rPr>
        <w:t>.</w:t>
      </w:r>
    </w:p>
    <w:p w:rsidR="006749F2" w:rsidRDefault="006749F2" w:rsidP="006749F2">
      <w:pPr>
        <w:jc w:val="both"/>
        <w:rPr>
          <w:rFonts w:eastAsia="MS Mincho"/>
          <w:b/>
          <w:u w:val="single"/>
          <w:lang w:eastAsia="ja-JP"/>
        </w:rPr>
      </w:pPr>
    </w:p>
    <w:p w:rsidR="00850ACC" w:rsidRPr="00C93227" w:rsidRDefault="00850ACC" w:rsidP="00425C0B">
      <w:pPr>
        <w:spacing w:after="120"/>
        <w:jc w:val="both"/>
        <w:rPr>
          <w:rFonts w:eastAsia="MS Mincho"/>
          <w:b/>
          <w:u w:val="single"/>
          <w:lang w:eastAsia="ja-JP"/>
        </w:rPr>
      </w:pPr>
      <w:r w:rsidRPr="00C93227">
        <w:rPr>
          <w:rFonts w:eastAsia="MS Mincho"/>
          <w:b/>
          <w:u w:val="single"/>
          <w:lang w:eastAsia="ja-JP"/>
        </w:rPr>
        <w:lastRenderedPageBreak/>
        <w:t>РЕШЕНИЕ ПО т.</w:t>
      </w:r>
      <w:r w:rsidR="0064351B">
        <w:rPr>
          <w:rFonts w:eastAsia="MS Mincho"/>
          <w:b/>
          <w:u w:val="single"/>
          <w:lang w:eastAsia="ja-JP"/>
        </w:rPr>
        <w:t xml:space="preserve"> </w:t>
      </w:r>
      <w:r w:rsidRPr="00C93227">
        <w:rPr>
          <w:rFonts w:eastAsia="MS Mincho"/>
          <w:b/>
          <w:u w:val="single"/>
          <w:lang w:eastAsia="ja-JP"/>
        </w:rPr>
        <w:t>6-та от ДНЕВНИЯ РЕД:</w:t>
      </w:r>
    </w:p>
    <w:p w:rsidR="00850ACC" w:rsidRPr="00DE1EAF" w:rsidRDefault="0064351B" w:rsidP="006749F2">
      <w:pPr>
        <w:jc w:val="both"/>
        <w:rPr>
          <w:rFonts w:eastAsia="MS Mincho"/>
          <w:b/>
          <w:i/>
          <w:lang w:eastAsia="ja-JP"/>
        </w:rPr>
      </w:pPr>
      <w:r w:rsidRPr="00DE1EAF">
        <w:rPr>
          <w:rFonts w:eastAsia="MS Mincho"/>
          <w:b/>
          <w:i/>
          <w:lang w:eastAsia="ja-JP"/>
        </w:rPr>
        <w:t xml:space="preserve">т. 6. </w:t>
      </w:r>
      <w:r w:rsidR="00850ACC" w:rsidRPr="00DE1EAF">
        <w:rPr>
          <w:rFonts w:eastAsia="MS Mincho"/>
          <w:b/>
          <w:i/>
          <w:lang w:eastAsia="ja-JP"/>
        </w:rPr>
        <w:t xml:space="preserve">КН </w:t>
      </w:r>
      <w:r w:rsidR="00850ACC" w:rsidRPr="00DE1EAF">
        <w:rPr>
          <w:b/>
          <w:i/>
        </w:rPr>
        <w:t xml:space="preserve">одобри предложението на УО за критерии за подбор на проектни предложения по подмярка </w:t>
      </w:r>
      <w:r w:rsidR="00850ACC" w:rsidRPr="00DE1EAF">
        <w:rPr>
          <w:b/>
          <w:i/>
          <w:lang w:eastAsia="en-US"/>
        </w:rPr>
        <w:t>7.3</w:t>
      </w:r>
      <w:r w:rsidR="00850ACC" w:rsidRPr="00C85CF8">
        <w:rPr>
          <w:b/>
          <w:i/>
          <w:lang w:eastAsia="en-US"/>
        </w:rPr>
        <w:t xml:space="preserve"> „Подпомагане на широколентова инфраструктура, включително нейното създаване, подобрение и разширяване, пасивна широколентова инфраструктура и мерки за достъп до решения чрез широколентова инфраструктура и електронно правителство“ от мярка 7 „Основни услуги и обновяване на селата в селските райони“ от Програмата за развитие на селските райони (2014 – 2020)</w:t>
      </w:r>
      <w:r w:rsidR="00143BCA" w:rsidRPr="00C85CF8">
        <w:rPr>
          <w:b/>
          <w:i/>
          <w:lang w:eastAsia="en-US"/>
        </w:rPr>
        <w:t>, съгласно Приложение № 4.</w:t>
      </w:r>
      <w:r w:rsidR="00850ACC" w:rsidRPr="00C85CF8">
        <w:rPr>
          <w:b/>
          <w:i/>
          <w:lang w:eastAsia="en-US"/>
        </w:rPr>
        <w:t xml:space="preserve"> </w:t>
      </w:r>
    </w:p>
    <w:p w:rsidR="00DE1EAF" w:rsidRDefault="00DE1EAF" w:rsidP="006749F2">
      <w:pPr>
        <w:jc w:val="both"/>
        <w:rPr>
          <w:b/>
        </w:rPr>
      </w:pPr>
    </w:p>
    <w:p w:rsidR="00DE1EAF" w:rsidRPr="00C93227" w:rsidRDefault="00DE1EAF" w:rsidP="006749F2">
      <w:pPr>
        <w:jc w:val="both"/>
        <w:rPr>
          <w:rFonts w:eastAsia="MS Mincho"/>
          <w:lang w:eastAsia="ja-JP"/>
        </w:rPr>
      </w:pPr>
      <w:r w:rsidRPr="00C93227">
        <w:rPr>
          <w:b/>
        </w:rPr>
        <w:t xml:space="preserve">Г-жа ЛОЗАНА ВАСИЛЕВА </w:t>
      </w:r>
      <w:r>
        <w:t>предложи</w:t>
      </w:r>
      <w:r w:rsidRPr="00C93227">
        <w:t xml:space="preserve"> преминаването </w:t>
      </w:r>
      <w:r>
        <w:rPr>
          <w:rFonts w:eastAsia="MS Mincho"/>
          <w:lang w:eastAsia="ja-JP"/>
        </w:rPr>
        <w:t>към точка 7 от дневния ред.</w:t>
      </w:r>
    </w:p>
    <w:p w:rsidR="004C5551" w:rsidRDefault="004C5551" w:rsidP="006749F2">
      <w:pPr>
        <w:jc w:val="both"/>
        <w:rPr>
          <w:rFonts w:eastAsia="MS Mincho"/>
          <w:b/>
          <w:u w:val="single"/>
          <w:lang w:eastAsia="ja-JP"/>
        </w:rPr>
      </w:pPr>
    </w:p>
    <w:p w:rsidR="00850ACC" w:rsidRPr="00C93227" w:rsidRDefault="00850ACC" w:rsidP="00425C0B">
      <w:pPr>
        <w:spacing w:after="120"/>
        <w:jc w:val="both"/>
        <w:rPr>
          <w:rFonts w:eastAsia="MS Mincho"/>
          <w:b/>
          <w:u w:val="single"/>
          <w:lang w:eastAsia="ja-JP"/>
        </w:rPr>
      </w:pPr>
      <w:r w:rsidRPr="00C93227">
        <w:rPr>
          <w:rFonts w:eastAsia="MS Mincho"/>
          <w:b/>
          <w:u w:val="single"/>
          <w:lang w:eastAsia="ja-JP"/>
        </w:rPr>
        <w:t>ТОЧКА 7-ма ОТ ДНЕВНИЯ РЕД:</w:t>
      </w:r>
    </w:p>
    <w:p w:rsidR="00DE1EAF" w:rsidRPr="00DE1EAF" w:rsidRDefault="00850ACC" w:rsidP="006749F2">
      <w:pPr>
        <w:jc w:val="both"/>
        <w:rPr>
          <w:rFonts w:eastAsia="MS Mincho"/>
          <w:b/>
          <w:i/>
          <w:lang w:eastAsia="ja-JP"/>
        </w:rPr>
      </w:pPr>
      <w:r w:rsidRPr="00C93227">
        <w:rPr>
          <w:rFonts w:eastAsia="MS Mincho"/>
          <w:b/>
          <w:i/>
          <w:lang w:eastAsia="ja-JP"/>
        </w:rPr>
        <w:t>Предложение на УО</w:t>
      </w:r>
      <w:r w:rsidR="00DE1EAF">
        <w:rPr>
          <w:rFonts w:eastAsia="MS Mincho"/>
          <w:b/>
          <w:i/>
          <w:lang w:eastAsia="ja-JP"/>
        </w:rPr>
        <w:t xml:space="preserve"> на ПРСР</w:t>
      </w:r>
      <w:r w:rsidRPr="00C93227">
        <w:rPr>
          <w:rFonts w:eastAsia="MS Mincho"/>
          <w:b/>
          <w:i/>
          <w:lang w:eastAsia="ja-JP"/>
        </w:rPr>
        <w:t xml:space="preserve"> за критерии за подбор по дейност „Реконструкция и/или ремонт на общински сгради, в които се предоставят обществени услуги, с цел подобряване на тяхната енергийна ефективност“ </w:t>
      </w:r>
      <w:r w:rsidR="00DE1EAF">
        <w:rPr>
          <w:rFonts w:eastAsia="MS Mincho"/>
          <w:b/>
          <w:i/>
          <w:lang w:eastAsia="ja-JP"/>
        </w:rPr>
        <w:t>от</w:t>
      </w:r>
      <w:r w:rsidRPr="00C93227">
        <w:rPr>
          <w:rFonts w:eastAsia="MS Mincho"/>
          <w:b/>
          <w:i/>
          <w:lang w:eastAsia="ja-JP"/>
        </w:rPr>
        <w:t xml:space="preserve"> подмярка 7.2.</w:t>
      </w:r>
      <w:r w:rsidR="00DE1EAF">
        <w:rPr>
          <w:rFonts w:eastAsia="MS Mincho"/>
          <w:b/>
          <w:i/>
          <w:lang w:eastAsia="ja-JP"/>
        </w:rPr>
        <w:t>“Инвестиции в създаването, подобряването или разширяванетона всички видове малка по мащаби инфраструктура“</w:t>
      </w:r>
      <w:r w:rsidRPr="00C93227">
        <w:rPr>
          <w:rFonts w:eastAsia="MS Mincho"/>
          <w:b/>
          <w:i/>
          <w:lang w:eastAsia="ja-JP"/>
        </w:rPr>
        <w:t xml:space="preserve"> </w:t>
      </w:r>
      <w:r w:rsidR="00DE1EAF" w:rsidRPr="00DE1EAF">
        <w:rPr>
          <w:rFonts w:eastAsia="MS Mincho"/>
          <w:b/>
          <w:i/>
          <w:lang w:eastAsia="ja-JP"/>
        </w:rPr>
        <w:t>от мярка 7 ”Основни услуги и обновяване на селата в селските райони” от Програмата за развитие на селските райони за периода 2014-2020 г., във връзка с проведен целеви прием на заявления за подпомагане за община Хитрино.</w:t>
      </w:r>
    </w:p>
    <w:p w:rsidR="004C5551" w:rsidRDefault="004C5551" w:rsidP="006749F2">
      <w:pPr>
        <w:jc w:val="both"/>
        <w:rPr>
          <w:rFonts w:eastAsia="MS Mincho"/>
          <w:b/>
          <w:i/>
          <w:lang w:eastAsia="ja-JP"/>
        </w:rPr>
      </w:pPr>
    </w:p>
    <w:p w:rsidR="00850ACC" w:rsidRPr="00A82902" w:rsidRDefault="00850ACC" w:rsidP="00425C0B">
      <w:pPr>
        <w:spacing w:after="120"/>
        <w:jc w:val="both"/>
        <w:rPr>
          <w:rFonts w:eastAsia="MS Mincho"/>
          <w:b/>
          <w:lang w:eastAsia="ja-JP"/>
        </w:rPr>
      </w:pPr>
      <w:r w:rsidRPr="00C93227">
        <w:rPr>
          <w:rFonts w:eastAsia="MS Mincho"/>
          <w:b/>
          <w:lang w:eastAsia="ja-JP"/>
        </w:rPr>
        <w:t xml:space="preserve">Д-р ЛОЗАНА ВАСИЛЕВА </w:t>
      </w:r>
      <w:r w:rsidRPr="00C93227">
        <w:rPr>
          <w:rFonts w:eastAsia="MS Mincho"/>
          <w:lang w:eastAsia="ja-JP"/>
        </w:rPr>
        <w:t>дава думата на г-жа Венислава Бояджиева.</w:t>
      </w:r>
    </w:p>
    <w:p w:rsidR="00850ACC" w:rsidRPr="00A82902" w:rsidRDefault="00850ACC" w:rsidP="00425C0B">
      <w:pPr>
        <w:spacing w:after="120"/>
        <w:jc w:val="both"/>
        <w:rPr>
          <w:rFonts w:eastAsia="MS Mincho"/>
          <w:lang w:eastAsia="ja-JP"/>
        </w:rPr>
      </w:pPr>
      <w:r w:rsidRPr="00C93227">
        <w:rPr>
          <w:rFonts w:eastAsia="MS Mincho"/>
          <w:b/>
          <w:lang w:eastAsia="ja-JP"/>
        </w:rPr>
        <w:t xml:space="preserve">Г-жа ВЕНИСЛАВА БОЯДЖИЕВА </w:t>
      </w:r>
      <w:r w:rsidRPr="00C93227">
        <w:rPr>
          <w:rFonts w:eastAsia="MS Mincho"/>
          <w:lang w:eastAsia="ja-JP"/>
        </w:rPr>
        <w:t>започ</w:t>
      </w:r>
      <w:r w:rsidR="000D3984">
        <w:rPr>
          <w:rFonts w:eastAsia="MS Mincho"/>
          <w:lang w:eastAsia="ja-JP"/>
        </w:rPr>
        <w:t>н</w:t>
      </w:r>
      <w:r w:rsidRPr="00C93227">
        <w:rPr>
          <w:rFonts w:eastAsia="MS Mincho"/>
          <w:lang w:eastAsia="ja-JP"/>
        </w:rPr>
        <w:t xml:space="preserve">а с това, че настоящите критерии за подбор са предложени за одобрение от Комитета </w:t>
      </w:r>
      <w:r w:rsidR="000D3984">
        <w:rPr>
          <w:rFonts w:eastAsia="MS Mincho"/>
          <w:lang w:eastAsia="ja-JP"/>
        </w:rPr>
        <w:t>за наблюдение по повод</w:t>
      </w:r>
      <w:r w:rsidRPr="00C93227">
        <w:rPr>
          <w:rFonts w:eastAsia="MS Mincho"/>
          <w:lang w:eastAsia="ja-JP"/>
        </w:rPr>
        <w:t xml:space="preserve"> проведения целеви прием на заявления за подпомагане </w:t>
      </w:r>
      <w:r w:rsidR="000D3984">
        <w:rPr>
          <w:rFonts w:eastAsia="MS Mincho"/>
          <w:lang w:eastAsia="ja-JP"/>
        </w:rPr>
        <w:t>за</w:t>
      </w:r>
      <w:r w:rsidRPr="00C93227">
        <w:rPr>
          <w:rFonts w:eastAsia="MS Mincho"/>
          <w:lang w:eastAsia="ja-JP"/>
        </w:rPr>
        <w:t xml:space="preserve"> община Хитрино</w:t>
      </w:r>
      <w:r w:rsidR="000D3984">
        <w:rPr>
          <w:rFonts w:eastAsia="MS Mincho"/>
          <w:lang w:eastAsia="ja-JP"/>
        </w:rPr>
        <w:t>,</w:t>
      </w:r>
      <w:r w:rsidRPr="00C93227">
        <w:rPr>
          <w:rFonts w:eastAsia="MS Mincho"/>
          <w:lang w:eastAsia="ja-JP"/>
        </w:rPr>
        <w:t xml:space="preserve"> във връзка със случилата се там трагедия. Дейности за </w:t>
      </w:r>
      <w:r w:rsidR="001F74D9" w:rsidRPr="00C93227">
        <w:rPr>
          <w:rFonts w:eastAsia="MS Mincho"/>
          <w:lang w:eastAsia="ja-JP"/>
        </w:rPr>
        <w:t>реконструкция</w:t>
      </w:r>
      <w:r w:rsidRPr="00C93227">
        <w:rPr>
          <w:rFonts w:eastAsia="MS Mincho"/>
          <w:lang w:eastAsia="ja-JP"/>
        </w:rPr>
        <w:t xml:space="preserve"> и ремонт на общински сгради, в които се предоставят обществени услуги</w:t>
      </w:r>
      <w:r w:rsidR="000D3984">
        <w:rPr>
          <w:rFonts w:eastAsia="MS Mincho"/>
          <w:lang w:eastAsia="ja-JP"/>
        </w:rPr>
        <w:t>,</w:t>
      </w:r>
      <w:r w:rsidRPr="00C93227">
        <w:rPr>
          <w:rFonts w:eastAsia="MS Mincho"/>
          <w:lang w:eastAsia="ja-JP"/>
        </w:rPr>
        <w:t xml:space="preserve"> с цел подобряване на тяхната енергийна ефективност, също е допустима дейност за кандидатстване. Тъй като община Хитрино е подала такъв тип заявление е необходимо Комитетът за наблюдение да одобри критериите за подбор. Два са основните критерии тук.  Единият е общ критерий за всички подмерки по Мярка 7 - „Инфраструктура в северозападен район”, така както и </w:t>
      </w:r>
      <w:r w:rsidR="000D3984">
        <w:rPr>
          <w:rFonts w:eastAsia="MS Mincho"/>
          <w:lang w:eastAsia="ja-JP"/>
        </w:rPr>
        <w:t>за</w:t>
      </w:r>
      <w:r w:rsidRPr="00C93227">
        <w:rPr>
          <w:rFonts w:eastAsia="MS Mincho"/>
          <w:lang w:eastAsia="ja-JP"/>
        </w:rPr>
        <w:t xml:space="preserve"> подмярка 7.2 в останалите дейности, които се подпомагат. Точките са предложени по същия начин</w:t>
      </w:r>
      <w:r w:rsidR="000D3984">
        <w:rPr>
          <w:rFonts w:eastAsia="MS Mincho"/>
          <w:lang w:eastAsia="ja-JP"/>
        </w:rPr>
        <w:t>,</w:t>
      </w:r>
      <w:r w:rsidRPr="00C93227">
        <w:rPr>
          <w:rFonts w:eastAsia="MS Mincho"/>
          <w:lang w:eastAsia="ja-JP"/>
        </w:rPr>
        <w:t xml:space="preserve"> както са и в другите дейности по подмярка 7.2. Вторият критерий е </w:t>
      </w:r>
      <w:r w:rsidR="000D3984">
        <w:rPr>
          <w:rFonts w:eastAsia="MS Mincho"/>
          <w:lang w:eastAsia="ja-JP"/>
        </w:rPr>
        <w:t>„Б</w:t>
      </w:r>
      <w:r w:rsidRPr="00C93227">
        <w:rPr>
          <w:rFonts w:eastAsia="MS Mincho"/>
          <w:lang w:eastAsia="ja-JP"/>
        </w:rPr>
        <w:t xml:space="preserve">рой население, което </w:t>
      </w:r>
      <w:r w:rsidR="000D3984">
        <w:rPr>
          <w:rFonts w:eastAsia="MS Mincho"/>
          <w:lang w:eastAsia="ja-JP"/>
        </w:rPr>
        <w:t xml:space="preserve">ще </w:t>
      </w:r>
      <w:r w:rsidRPr="00C93227">
        <w:rPr>
          <w:rFonts w:eastAsia="MS Mincho"/>
          <w:lang w:eastAsia="ja-JP"/>
        </w:rPr>
        <w:t xml:space="preserve">се възползва от подобрените </w:t>
      </w:r>
      <w:r w:rsidR="000D3984">
        <w:rPr>
          <w:rFonts w:eastAsia="MS Mincho"/>
          <w:lang w:eastAsia="ja-JP"/>
        </w:rPr>
        <w:t xml:space="preserve">основни </w:t>
      </w:r>
      <w:r w:rsidRPr="00C93227">
        <w:rPr>
          <w:rFonts w:eastAsia="MS Mincho"/>
          <w:lang w:eastAsia="ja-JP"/>
        </w:rPr>
        <w:t>услуги</w:t>
      </w:r>
      <w:r w:rsidR="000D3984">
        <w:rPr>
          <w:rFonts w:eastAsia="MS Mincho"/>
          <w:lang w:eastAsia="ja-JP"/>
        </w:rPr>
        <w:t xml:space="preserve"> и обхвата на териториално въздействие“</w:t>
      </w:r>
      <w:r w:rsidRPr="00C93227">
        <w:rPr>
          <w:rFonts w:eastAsia="MS Mincho"/>
          <w:lang w:eastAsia="ja-JP"/>
        </w:rPr>
        <w:t>. Съответно по същия начин</w:t>
      </w:r>
      <w:r w:rsidR="000D3984">
        <w:rPr>
          <w:rFonts w:eastAsia="MS Mincho"/>
          <w:lang w:eastAsia="ja-JP"/>
        </w:rPr>
        <w:t>,</w:t>
      </w:r>
      <w:r w:rsidRPr="00C93227">
        <w:rPr>
          <w:rFonts w:eastAsia="MS Mincho"/>
          <w:lang w:eastAsia="ja-JP"/>
        </w:rPr>
        <w:t xml:space="preserve"> както при останалите дейности</w:t>
      </w:r>
      <w:r w:rsidR="000D3984">
        <w:rPr>
          <w:rFonts w:eastAsia="MS Mincho"/>
          <w:lang w:eastAsia="ja-JP"/>
        </w:rPr>
        <w:t>,</w:t>
      </w:r>
      <w:r w:rsidRPr="00C93227">
        <w:rPr>
          <w:rFonts w:eastAsia="MS Mincho"/>
          <w:lang w:eastAsia="ja-JP"/>
        </w:rPr>
        <w:t xml:space="preserve"> се дава приоритет на по-голям брой население, тъй като дейността е само за въвеждане на мерки за енергийна ефективност в общински сгради, в които се предлагат услуги. Общи</w:t>
      </w:r>
      <w:r w:rsidR="00A82902">
        <w:rPr>
          <w:rFonts w:eastAsia="MS Mincho"/>
          <w:lang w:eastAsia="ja-JP"/>
        </w:rPr>
        <w:t xml:space="preserve">ят максимален брой точки е 33. </w:t>
      </w:r>
    </w:p>
    <w:p w:rsidR="00850ACC" w:rsidRPr="00C93227" w:rsidRDefault="00850ACC" w:rsidP="00425C0B">
      <w:pPr>
        <w:spacing w:after="120"/>
        <w:jc w:val="both"/>
        <w:rPr>
          <w:rFonts w:eastAsia="MS Mincho"/>
          <w:lang w:eastAsia="ja-JP"/>
        </w:rPr>
      </w:pPr>
      <w:r w:rsidRPr="00C93227">
        <w:rPr>
          <w:rFonts w:eastAsia="MS Mincho"/>
          <w:b/>
          <w:lang w:eastAsia="ja-JP"/>
        </w:rPr>
        <w:t xml:space="preserve">Д-р ЛОЗАНА ВАСИЛЕВА </w:t>
      </w:r>
      <w:r w:rsidRPr="00C93227">
        <w:rPr>
          <w:rFonts w:eastAsia="MS Mincho"/>
          <w:lang w:eastAsia="ja-JP"/>
        </w:rPr>
        <w:t>предлага предложението за гласуване.</w:t>
      </w:r>
    </w:p>
    <w:p w:rsidR="00850ACC" w:rsidRPr="00C93227" w:rsidRDefault="00143BCA" w:rsidP="006749F2">
      <w:pPr>
        <w:jc w:val="both"/>
        <w:rPr>
          <w:rFonts w:eastAsia="MS Mincho"/>
          <w:lang w:eastAsia="ja-JP"/>
        </w:rPr>
      </w:pPr>
      <w:r>
        <w:rPr>
          <w:rFonts w:eastAsia="MS Mincho"/>
          <w:lang w:eastAsia="ja-JP"/>
        </w:rPr>
        <w:t>Решението се приема с мнозинство.</w:t>
      </w:r>
    </w:p>
    <w:p w:rsidR="006749F2" w:rsidRDefault="006749F2" w:rsidP="006749F2">
      <w:pPr>
        <w:jc w:val="both"/>
        <w:rPr>
          <w:rFonts w:eastAsia="MS Mincho"/>
          <w:b/>
          <w:u w:val="single"/>
          <w:lang w:eastAsia="ja-JP"/>
        </w:rPr>
      </w:pPr>
    </w:p>
    <w:p w:rsidR="00850ACC" w:rsidRPr="00C93227" w:rsidRDefault="00850ACC" w:rsidP="00425C0B">
      <w:pPr>
        <w:spacing w:after="120"/>
        <w:jc w:val="both"/>
        <w:rPr>
          <w:rFonts w:eastAsia="MS Mincho"/>
          <w:b/>
          <w:u w:val="single"/>
          <w:lang w:eastAsia="ja-JP"/>
        </w:rPr>
      </w:pPr>
      <w:r w:rsidRPr="00C93227">
        <w:rPr>
          <w:rFonts w:eastAsia="MS Mincho"/>
          <w:b/>
          <w:u w:val="single"/>
          <w:lang w:eastAsia="ja-JP"/>
        </w:rPr>
        <w:t>РЕШЕНИЕ ПО ТОЧКА 7-ма ОТ ДНЕВНИЯ РЕД:</w:t>
      </w:r>
    </w:p>
    <w:p w:rsidR="00850ACC" w:rsidRPr="00C85CF8" w:rsidRDefault="00DD18BC" w:rsidP="009F6E99">
      <w:pPr>
        <w:jc w:val="both"/>
        <w:rPr>
          <w:rFonts w:eastAsia="MS Mincho"/>
          <w:b/>
          <w:i/>
          <w:u w:val="single"/>
          <w:lang w:eastAsia="ja-JP"/>
        </w:rPr>
      </w:pPr>
      <w:r w:rsidRPr="00DD18BC">
        <w:rPr>
          <w:b/>
          <w:i/>
        </w:rPr>
        <w:t xml:space="preserve">т. 7. </w:t>
      </w:r>
      <w:r w:rsidR="00850ACC" w:rsidRPr="00DD18BC">
        <w:rPr>
          <w:b/>
          <w:i/>
        </w:rPr>
        <w:t xml:space="preserve">КН одобри предложението на УО за критерии за подбор </w:t>
      </w:r>
      <w:r w:rsidR="00850ACC" w:rsidRPr="00DD18BC">
        <w:rPr>
          <w:b/>
          <w:i/>
          <w:lang w:eastAsia="en-US"/>
        </w:rPr>
        <w:t>по дейност „Реконструкция и/или ремонт на общински сгради, в които се предоставят обществени услуги, с цел подобряване на тяхната енергийна ефективност“ от подмярка 7.2</w:t>
      </w:r>
      <w:r w:rsidR="00850ACC" w:rsidRPr="00C85CF8">
        <w:rPr>
          <w:b/>
          <w:i/>
          <w:lang w:eastAsia="en-US"/>
        </w:rPr>
        <w:t xml:space="preserve">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w:t>
      </w:r>
      <w:r w:rsidR="00850ACC" w:rsidRPr="00C85CF8">
        <w:rPr>
          <w:b/>
          <w:i/>
          <w:lang w:eastAsia="en-US"/>
        </w:rPr>
        <w:lastRenderedPageBreak/>
        <w:t>райони за периода (2014 – 2020</w:t>
      </w:r>
      <w:r w:rsidR="00850ACC" w:rsidRPr="00DD18BC">
        <w:rPr>
          <w:b/>
          <w:i/>
          <w:lang w:eastAsia="en-US"/>
        </w:rPr>
        <w:t>), във връзка с проведен целеви прием на заявления за подпомагане за община Хитрино</w:t>
      </w:r>
      <w:r w:rsidR="00143BCA" w:rsidRPr="00DD18BC">
        <w:rPr>
          <w:b/>
          <w:i/>
          <w:lang w:eastAsia="en-US"/>
        </w:rPr>
        <w:t>, съгласно Приложение № 5.</w:t>
      </w:r>
    </w:p>
    <w:p w:rsidR="004C5551" w:rsidRDefault="004C5551" w:rsidP="009F6E99">
      <w:pPr>
        <w:jc w:val="both"/>
        <w:rPr>
          <w:rFonts w:eastAsia="MS Mincho"/>
          <w:lang w:eastAsia="ja-JP"/>
        </w:rPr>
      </w:pPr>
    </w:p>
    <w:p w:rsidR="00850ACC" w:rsidRPr="00C93227" w:rsidRDefault="00850ACC" w:rsidP="009F6E99">
      <w:pPr>
        <w:jc w:val="both"/>
        <w:rPr>
          <w:rFonts w:eastAsia="MS Mincho"/>
          <w:lang w:eastAsia="ja-JP"/>
        </w:rPr>
      </w:pPr>
      <w:r w:rsidRPr="00C93227">
        <w:rPr>
          <w:rFonts w:eastAsia="MS Mincho"/>
          <w:lang w:eastAsia="ja-JP"/>
        </w:rPr>
        <w:t>Д-р ЛОЗАНА ВАСИЛЕВА премина към точка 8 от дневния ред.</w:t>
      </w:r>
    </w:p>
    <w:p w:rsidR="009F6E99" w:rsidRDefault="009F6E99" w:rsidP="009F6E99">
      <w:pPr>
        <w:jc w:val="both"/>
        <w:rPr>
          <w:rFonts w:eastAsia="MS Mincho"/>
          <w:b/>
          <w:u w:val="single"/>
          <w:lang w:val="en-US" w:eastAsia="ja-JP"/>
        </w:rPr>
      </w:pPr>
    </w:p>
    <w:p w:rsidR="00850ACC" w:rsidRPr="00C93227" w:rsidRDefault="00850ACC" w:rsidP="00425C0B">
      <w:pPr>
        <w:spacing w:after="120"/>
        <w:jc w:val="both"/>
        <w:rPr>
          <w:rFonts w:eastAsia="MS Mincho"/>
          <w:b/>
          <w:u w:val="single"/>
          <w:lang w:eastAsia="ja-JP"/>
        </w:rPr>
      </w:pPr>
      <w:r w:rsidRPr="00C93227">
        <w:rPr>
          <w:rFonts w:eastAsia="MS Mincho"/>
          <w:b/>
          <w:u w:val="single"/>
          <w:lang w:eastAsia="ja-JP"/>
        </w:rPr>
        <w:t>ТОЧКА 8-ма ОТ ДНЕВНИЯ РЕД:</w:t>
      </w:r>
    </w:p>
    <w:p w:rsidR="00850ACC" w:rsidRPr="00C93227" w:rsidRDefault="00850ACC" w:rsidP="006749F2">
      <w:pPr>
        <w:jc w:val="both"/>
        <w:rPr>
          <w:rFonts w:eastAsia="MS Mincho"/>
          <w:b/>
          <w:i/>
          <w:lang w:eastAsia="ja-JP"/>
        </w:rPr>
      </w:pPr>
      <w:r w:rsidRPr="00C93227">
        <w:rPr>
          <w:rFonts w:eastAsia="MS Mincho"/>
          <w:b/>
          <w:i/>
          <w:lang w:eastAsia="ja-JP"/>
        </w:rPr>
        <w:t xml:space="preserve">Информация за </w:t>
      </w:r>
      <w:r w:rsidR="00DD18BC">
        <w:rPr>
          <w:rFonts w:eastAsia="MS Mincho"/>
          <w:b/>
          <w:i/>
          <w:lang w:eastAsia="ja-JP"/>
        </w:rPr>
        <w:t xml:space="preserve">напредъка в </w:t>
      </w:r>
      <w:r w:rsidRPr="00C93227">
        <w:rPr>
          <w:rFonts w:eastAsia="MS Mincho"/>
          <w:b/>
          <w:i/>
          <w:lang w:eastAsia="ja-JP"/>
        </w:rPr>
        <w:t>изпълнението на предварителните услови</w:t>
      </w:r>
      <w:r w:rsidR="00DD18BC">
        <w:rPr>
          <w:rFonts w:eastAsia="MS Mincho"/>
          <w:b/>
          <w:i/>
          <w:lang w:eastAsia="ja-JP"/>
        </w:rPr>
        <w:t>я</w:t>
      </w:r>
      <w:r w:rsidRPr="00C93227">
        <w:rPr>
          <w:rFonts w:eastAsia="MS Mincho"/>
          <w:b/>
          <w:i/>
          <w:lang w:eastAsia="ja-JP"/>
        </w:rPr>
        <w:t xml:space="preserve">. </w:t>
      </w:r>
    </w:p>
    <w:p w:rsidR="006749F2" w:rsidRDefault="006749F2" w:rsidP="006749F2">
      <w:pPr>
        <w:jc w:val="both"/>
        <w:rPr>
          <w:rFonts w:eastAsia="MS Mincho"/>
          <w:b/>
          <w:lang w:eastAsia="ja-JP"/>
        </w:rPr>
      </w:pPr>
    </w:p>
    <w:p w:rsidR="00850ACC" w:rsidRPr="00C93227" w:rsidRDefault="00850ACC" w:rsidP="006749F2">
      <w:pPr>
        <w:jc w:val="both"/>
        <w:rPr>
          <w:rFonts w:eastAsia="MS Mincho"/>
          <w:lang w:eastAsia="ja-JP"/>
        </w:rPr>
      </w:pPr>
      <w:r w:rsidRPr="00C93227">
        <w:rPr>
          <w:rFonts w:eastAsia="MS Mincho"/>
          <w:b/>
          <w:lang w:eastAsia="ja-JP"/>
        </w:rPr>
        <w:t>Д-р ЛОЗАНА ВАСИЛЕВА</w:t>
      </w:r>
      <w:r w:rsidRPr="00C93227">
        <w:rPr>
          <w:rFonts w:eastAsia="MS Mincho"/>
          <w:lang w:eastAsia="ja-JP"/>
        </w:rPr>
        <w:t xml:space="preserve"> информира, че към 30 юни 2017 г. всички приложими предварителни условия за ЕСИ</w:t>
      </w:r>
      <w:r w:rsidR="00DD18BC">
        <w:rPr>
          <w:rFonts w:eastAsia="MS Mincho"/>
          <w:lang w:eastAsia="ja-JP"/>
        </w:rPr>
        <w:t>Ф</w:t>
      </w:r>
      <w:r w:rsidRPr="00C93227">
        <w:rPr>
          <w:rFonts w:eastAsia="MS Mincho"/>
          <w:lang w:eastAsia="ja-JP"/>
        </w:rPr>
        <w:t xml:space="preserve"> </w:t>
      </w:r>
      <w:r w:rsidR="00DD18BC">
        <w:rPr>
          <w:rFonts w:eastAsia="MS Mincho"/>
          <w:lang w:eastAsia="ja-JP"/>
        </w:rPr>
        <w:t xml:space="preserve">2014-2020 </w:t>
      </w:r>
      <w:r w:rsidRPr="00C93227">
        <w:rPr>
          <w:rFonts w:eastAsia="MS Mincho"/>
          <w:lang w:eastAsia="ja-JP"/>
        </w:rPr>
        <w:t xml:space="preserve">по </w:t>
      </w:r>
      <w:r w:rsidR="00DD18BC">
        <w:rPr>
          <w:rFonts w:eastAsia="MS Mincho"/>
          <w:lang w:eastAsia="ja-JP"/>
        </w:rPr>
        <w:t>С</w:t>
      </w:r>
      <w:r w:rsidRPr="00C93227">
        <w:rPr>
          <w:rFonts w:eastAsia="MS Mincho"/>
          <w:lang w:eastAsia="ja-JP"/>
        </w:rPr>
        <w:t xml:space="preserve">поразумението за партньорство са оценени от ЦКЗ в Министерски съвет като изпълнени и са докладвани към ЕК. Изпълнението на предварителните условия за </w:t>
      </w:r>
      <w:r w:rsidR="00DD18BC">
        <w:rPr>
          <w:rFonts w:eastAsia="MS Mincho"/>
          <w:lang w:eastAsia="ja-JP"/>
        </w:rPr>
        <w:t>П</w:t>
      </w:r>
      <w:r w:rsidRPr="00C93227">
        <w:rPr>
          <w:rFonts w:eastAsia="MS Mincho"/>
          <w:lang w:eastAsia="ja-JP"/>
        </w:rPr>
        <w:t>рограмата е докладвано и в Годишния доклад за 2016 г.</w:t>
      </w:r>
    </w:p>
    <w:p w:rsidR="006749F2" w:rsidRDefault="006749F2" w:rsidP="006749F2">
      <w:pPr>
        <w:jc w:val="both"/>
        <w:rPr>
          <w:rFonts w:eastAsia="MS Mincho"/>
          <w:b/>
          <w:u w:val="single"/>
          <w:lang w:eastAsia="ja-JP"/>
        </w:rPr>
      </w:pPr>
    </w:p>
    <w:p w:rsidR="00850ACC" w:rsidRPr="00C93227" w:rsidRDefault="00850ACC" w:rsidP="00425C0B">
      <w:pPr>
        <w:spacing w:after="120"/>
        <w:jc w:val="both"/>
        <w:rPr>
          <w:rFonts w:eastAsia="MS Mincho"/>
          <w:b/>
          <w:u w:val="single"/>
          <w:lang w:eastAsia="ja-JP"/>
        </w:rPr>
      </w:pPr>
      <w:r w:rsidRPr="00C93227">
        <w:rPr>
          <w:rFonts w:eastAsia="MS Mincho"/>
          <w:b/>
          <w:u w:val="single"/>
          <w:lang w:eastAsia="ja-JP"/>
        </w:rPr>
        <w:t>РЕШЕНИЕ ПО ТОЧКА 8-ма ОТ ДНЕВНИЯ РЕД:</w:t>
      </w:r>
    </w:p>
    <w:p w:rsidR="00850ACC" w:rsidRPr="00C93227" w:rsidRDefault="00DD18BC" w:rsidP="006749F2">
      <w:pPr>
        <w:jc w:val="both"/>
        <w:rPr>
          <w:rFonts w:eastAsia="MS Mincho"/>
          <w:b/>
          <w:u w:val="single"/>
          <w:lang w:eastAsia="ja-JP"/>
        </w:rPr>
      </w:pPr>
      <w:r w:rsidRPr="00DD18BC">
        <w:rPr>
          <w:rFonts w:eastAsia="MS Mincho"/>
          <w:b/>
          <w:i/>
          <w:lang w:eastAsia="ja-JP"/>
        </w:rPr>
        <w:t xml:space="preserve">т. </w:t>
      </w:r>
      <w:r>
        <w:rPr>
          <w:rFonts w:eastAsia="MS Mincho"/>
          <w:b/>
          <w:i/>
          <w:lang w:eastAsia="ja-JP"/>
        </w:rPr>
        <w:t>8</w:t>
      </w:r>
      <w:r w:rsidRPr="00DD18BC">
        <w:rPr>
          <w:rFonts w:eastAsia="MS Mincho"/>
          <w:b/>
          <w:i/>
          <w:lang w:eastAsia="ja-JP"/>
        </w:rPr>
        <w:t xml:space="preserve">. </w:t>
      </w:r>
      <w:r w:rsidR="00A82902">
        <w:rPr>
          <w:rFonts w:eastAsia="MS Mincho"/>
          <w:b/>
          <w:i/>
          <w:lang w:eastAsia="ja-JP"/>
        </w:rPr>
        <w:t>КН прие</w:t>
      </w:r>
      <w:r w:rsidR="00850ACC" w:rsidRPr="00C93227">
        <w:rPr>
          <w:rFonts w:eastAsia="MS Mincho"/>
          <w:b/>
          <w:i/>
          <w:lang w:eastAsia="ja-JP"/>
        </w:rPr>
        <w:t xml:space="preserve"> за сведение информация</w:t>
      </w:r>
      <w:r>
        <w:rPr>
          <w:rFonts w:eastAsia="MS Mincho"/>
          <w:b/>
          <w:i/>
          <w:lang w:eastAsia="ja-JP"/>
        </w:rPr>
        <w:t>та</w:t>
      </w:r>
      <w:r w:rsidR="00850ACC" w:rsidRPr="00C93227">
        <w:rPr>
          <w:rFonts w:eastAsia="MS Mincho"/>
          <w:b/>
          <w:i/>
          <w:lang w:eastAsia="ja-JP"/>
        </w:rPr>
        <w:t xml:space="preserve"> за напредъка в изпълнението на предварителните условия. </w:t>
      </w:r>
    </w:p>
    <w:p w:rsidR="00850ACC" w:rsidRPr="008249CF" w:rsidRDefault="00850ACC" w:rsidP="006749F2">
      <w:pPr>
        <w:jc w:val="both"/>
        <w:rPr>
          <w:rFonts w:eastAsia="MS Mincho"/>
          <w:lang w:eastAsia="ja-JP"/>
        </w:rPr>
      </w:pPr>
    </w:p>
    <w:p w:rsidR="00850ACC" w:rsidRPr="00C93227" w:rsidRDefault="00850ACC" w:rsidP="006749F2">
      <w:pPr>
        <w:jc w:val="both"/>
        <w:rPr>
          <w:rFonts w:eastAsia="MS Mincho"/>
          <w:lang w:eastAsia="ja-JP"/>
        </w:rPr>
      </w:pPr>
      <w:r w:rsidRPr="00C93227">
        <w:rPr>
          <w:rFonts w:eastAsia="MS Mincho"/>
          <w:b/>
          <w:lang w:eastAsia="ja-JP"/>
        </w:rPr>
        <w:t xml:space="preserve">Д-р ЛОЗАНА ВАСИЛЕВА </w:t>
      </w:r>
      <w:r w:rsidRPr="00C93227">
        <w:rPr>
          <w:rFonts w:eastAsia="MS Mincho"/>
          <w:lang w:eastAsia="ja-JP"/>
        </w:rPr>
        <w:t>премина към точка 9</w:t>
      </w:r>
      <w:r w:rsidR="00DD18BC">
        <w:rPr>
          <w:rFonts w:eastAsia="MS Mincho"/>
          <w:lang w:eastAsia="ja-JP"/>
        </w:rPr>
        <w:t>-та</w:t>
      </w:r>
      <w:r w:rsidRPr="00C93227">
        <w:rPr>
          <w:rFonts w:eastAsia="MS Mincho"/>
          <w:lang w:eastAsia="ja-JP"/>
        </w:rPr>
        <w:t xml:space="preserve"> от дневния ред.</w:t>
      </w:r>
    </w:p>
    <w:p w:rsidR="006749F2" w:rsidRDefault="006749F2" w:rsidP="006749F2">
      <w:pPr>
        <w:jc w:val="both"/>
        <w:rPr>
          <w:rFonts w:eastAsia="MS Mincho"/>
          <w:b/>
          <w:u w:val="single"/>
          <w:lang w:eastAsia="ja-JP"/>
        </w:rPr>
      </w:pPr>
    </w:p>
    <w:p w:rsidR="00850ACC" w:rsidRPr="00C93227" w:rsidRDefault="00850ACC" w:rsidP="00425C0B">
      <w:pPr>
        <w:spacing w:after="120"/>
        <w:jc w:val="both"/>
        <w:rPr>
          <w:rFonts w:eastAsia="MS Mincho"/>
          <w:b/>
          <w:u w:val="single"/>
          <w:lang w:eastAsia="ja-JP"/>
        </w:rPr>
      </w:pPr>
      <w:r w:rsidRPr="00C93227">
        <w:rPr>
          <w:rFonts w:eastAsia="MS Mincho"/>
          <w:b/>
          <w:u w:val="single"/>
          <w:lang w:eastAsia="ja-JP"/>
        </w:rPr>
        <w:t>ТОЧКА 9-та от ДНЕВНИЯ РЕД:</w:t>
      </w:r>
    </w:p>
    <w:p w:rsidR="00850ACC" w:rsidRPr="00A82902" w:rsidRDefault="00850ACC" w:rsidP="006749F2">
      <w:pPr>
        <w:jc w:val="both"/>
        <w:rPr>
          <w:rFonts w:eastAsia="MS Mincho"/>
          <w:b/>
          <w:i/>
          <w:lang w:eastAsia="ja-JP"/>
        </w:rPr>
      </w:pPr>
      <w:r w:rsidRPr="00C93227">
        <w:rPr>
          <w:rFonts w:eastAsia="MS Mincho"/>
          <w:b/>
          <w:i/>
          <w:lang w:eastAsia="ja-JP"/>
        </w:rPr>
        <w:t>Представяне на отчет за изпълнение на стратегиите за ВОМР з</w:t>
      </w:r>
      <w:r w:rsidR="00A82902">
        <w:rPr>
          <w:rFonts w:eastAsia="MS Mincho"/>
          <w:b/>
          <w:i/>
          <w:lang w:eastAsia="ja-JP"/>
        </w:rPr>
        <w:t>а първо шестмесечие на 2017 г.</w:t>
      </w:r>
      <w:r w:rsidR="00DD18BC">
        <w:rPr>
          <w:rFonts w:eastAsia="MS Mincho"/>
          <w:b/>
          <w:i/>
          <w:lang w:eastAsia="ja-JP"/>
        </w:rPr>
        <w:t>, съгласно чл. 39, ал. 2 на Постановление № 161 на Министерския съвет от 04.07.2016 г.</w:t>
      </w:r>
    </w:p>
    <w:p w:rsidR="006749F2" w:rsidRDefault="006749F2" w:rsidP="006749F2">
      <w:pPr>
        <w:jc w:val="both"/>
        <w:rPr>
          <w:rFonts w:eastAsia="MS Mincho"/>
          <w:b/>
          <w:lang w:eastAsia="ja-JP"/>
        </w:rPr>
      </w:pPr>
    </w:p>
    <w:p w:rsidR="00850ACC" w:rsidRPr="00C93227" w:rsidRDefault="00850ACC" w:rsidP="00425C0B">
      <w:pPr>
        <w:spacing w:after="120"/>
        <w:jc w:val="both"/>
        <w:rPr>
          <w:rFonts w:eastAsia="MS Mincho"/>
          <w:lang w:eastAsia="ja-JP"/>
        </w:rPr>
      </w:pPr>
      <w:r w:rsidRPr="00C93227">
        <w:rPr>
          <w:rFonts w:eastAsia="MS Mincho"/>
          <w:b/>
          <w:lang w:eastAsia="ja-JP"/>
        </w:rPr>
        <w:t xml:space="preserve">Г-жа ЛОЗАНА ВАСИЛЕВА </w:t>
      </w:r>
      <w:r w:rsidRPr="00C93227">
        <w:rPr>
          <w:rFonts w:eastAsia="MS Mincho"/>
          <w:lang w:eastAsia="ja-JP"/>
        </w:rPr>
        <w:t>да</w:t>
      </w:r>
      <w:r w:rsidR="00DD18BC">
        <w:rPr>
          <w:rFonts w:eastAsia="MS Mincho"/>
          <w:lang w:eastAsia="ja-JP"/>
        </w:rPr>
        <w:t>де</w:t>
      </w:r>
      <w:r w:rsidRPr="00C93227">
        <w:rPr>
          <w:rFonts w:eastAsia="MS Mincho"/>
          <w:lang w:eastAsia="ja-JP"/>
        </w:rPr>
        <w:t xml:space="preserve"> думата на г-н Стефан Спасов да представи накратко предоставения подробен Отчет за изпълнение на стратегиите на ВОМР за</w:t>
      </w:r>
      <w:r w:rsidR="00A82902">
        <w:rPr>
          <w:rFonts w:eastAsia="MS Mincho"/>
          <w:lang w:eastAsia="ja-JP"/>
        </w:rPr>
        <w:t xml:space="preserve"> първото шестмесечие на 2017 г.</w:t>
      </w:r>
    </w:p>
    <w:p w:rsidR="00850ACC" w:rsidRPr="00C85CF8" w:rsidRDefault="00850ACC" w:rsidP="00425C0B">
      <w:pPr>
        <w:spacing w:after="120"/>
        <w:jc w:val="both"/>
        <w:rPr>
          <w:rFonts w:eastAsia="MS Mincho"/>
          <w:b/>
          <w:i/>
          <w:lang w:eastAsia="ja-JP"/>
        </w:rPr>
      </w:pPr>
      <w:r w:rsidRPr="00C93227">
        <w:rPr>
          <w:rFonts w:eastAsia="MS Mincho"/>
          <w:b/>
          <w:lang w:eastAsia="ja-JP"/>
        </w:rPr>
        <w:t>Г-н СТЕФАН СПАСОВ, началник на отдел „Лидер”</w:t>
      </w:r>
      <w:r w:rsidR="00DD18BC">
        <w:rPr>
          <w:rFonts w:eastAsia="MS Mincho"/>
          <w:b/>
          <w:lang w:eastAsia="ja-JP"/>
        </w:rPr>
        <w:t>,</w:t>
      </w:r>
      <w:r w:rsidRPr="00C93227">
        <w:rPr>
          <w:rFonts w:eastAsia="MS Mincho"/>
          <w:b/>
          <w:lang w:eastAsia="ja-JP"/>
        </w:rPr>
        <w:t xml:space="preserve"> </w:t>
      </w:r>
      <w:r w:rsidRPr="00C93227">
        <w:rPr>
          <w:rFonts w:eastAsia="MS Mincho"/>
          <w:lang w:eastAsia="ja-JP"/>
        </w:rPr>
        <w:t>представ</w:t>
      </w:r>
      <w:r w:rsidR="00DD18BC">
        <w:rPr>
          <w:rFonts w:eastAsia="MS Mincho"/>
          <w:lang w:eastAsia="ja-JP"/>
        </w:rPr>
        <w:t>и</w:t>
      </w:r>
      <w:r w:rsidRPr="00C93227">
        <w:rPr>
          <w:rFonts w:eastAsia="MS Mincho"/>
          <w:lang w:eastAsia="ja-JP"/>
        </w:rPr>
        <w:t xml:space="preserve"> случилото се по подхода „Водено от общностите местно развитие” за периода от 01 януари до 30 юни 2017 г. В </w:t>
      </w:r>
      <w:r w:rsidR="001F74D9" w:rsidRPr="00C93227">
        <w:rPr>
          <w:rFonts w:eastAsia="MS Mincho"/>
          <w:lang w:eastAsia="ja-JP"/>
        </w:rPr>
        <w:t>съответствие</w:t>
      </w:r>
      <w:r w:rsidRPr="00C93227">
        <w:rPr>
          <w:rFonts w:eastAsia="MS Mincho"/>
          <w:lang w:eastAsia="ja-JP"/>
        </w:rPr>
        <w:t xml:space="preserve"> с </w:t>
      </w:r>
      <w:r w:rsidR="00A85C47" w:rsidRPr="00A85C47">
        <w:rPr>
          <w:rFonts w:eastAsia="MS Mincho"/>
          <w:b/>
          <w:i/>
          <w:lang w:eastAsia="ja-JP"/>
        </w:rPr>
        <w:t>чл. 39, ал. 2 на Постановление № 161 на Министерския съвет от 04.07.2016 г.</w:t>
      </w:r>
      <w:r w:rsidRPr="00C93227">
        <w:rPr>
          <w:rFonts w:eastAsia="MS Mincho"/>
          <w:lang w:eastAsia="ja-JP"/>
        </w:rPr>
        <w:t>, Управляващият орган на ПРСР трябва да предоставя информация относно изпълнението на подход</w:t>
      </w:r>
      <w:r w:rsidR="00A82902">
        <w:rPr>
          <w:rFonts w:eastAsia="MS Mincho"/>
          <w:lang w:eastAsia="ja-JP"/>
        </w:rPr>
        <w:t xml:space="preserve">а. </w:t>
      </w:r>
      <w:r w:rsidR="00A85C47">
        <w:rPr>
          <w:rFonts w:eastAsia="MS Mincho"/>
          <w:lang w:eastAsia="ja-JP"/>
        </w:rPr>
        <w:t>Г-н Спасов даде обяснения по отчета за изпълнение на стратегиите за ВОМР за първото шестмесечие на 2017 г.</w:t>
      </w:r>
      <w:r w:rsidR="00A82902">
        <w:rPr>
          <w:rFonts w:eastAsia="MS Mincho"/>
          <w:lang w:eastAsia="ja-JP"/>
        </w:rPr>
        <w:t xml:space="preserve"> </w:t>
      </w:r>
    </w:p>
    <w:p w:rsidR="00850ACC" w:rsidRDefault="00850ACC" w:rsidP="00425C0B">
      <w:pPr>
        <w:spacing w:after="120"/>
        <w:jc w:val="both"/>
        <w:rPr>
          <w:rFonts w:eastAsia="MS Mincho"/>
          <w:lang w:eastAsia="ja-JP"/>
        </w:rPr>
      </w:pPr>
      <w:r w:rsidRPr="00C93227">
        <w:rPr>
          <w:rFonts w:eastAsia="MS Mincho"/>
          <w:lang w:eastAsia="ja-JP"/>
        </w:rPr>
        <w:t xml:space="preserve">Следва дискусия </w:t>
      </w:r>
      <w:r w:rsidR="001F74D9" w:rsidRPr="00C93227">
        <w:rPr>
          <w:rFonts w:eastAsia="MS Mincho"/>
          <w:lang w:eastAsia="ja-JP"/>
        </w:rPr>
        <w:t>между</w:t>
      </w:r>
      <w:r w:rsidRPr="00C93227">
        <w:rPr>
          <w:rFonts w:eastAsia="MS Mincho"/>
          <w:lang w:eastAsia="ja-JP"/>
        </w:rPr>
        <w:t xml:space="preserve"> г-жа Цветанка Георгиева, Национално сдружение на малкия и среден бизнес, г-н Стефан Спасов, г-н Станчо Ставрев, зам</w:t>
      </w:r>
      <w:r w:rsidR="00A85C47">
        <w:rPr>
          <w:rFonts w:eastAsia="MS Mincho"/>
          <w:lang w:eastAsia="ja-JP"/>
        </w:rPr>
        <w:t xml:space="preserve">естник </w:t>
      </w:r>
      <w:r w:rsidRPr="00C93227">
        <w:rPr>
          <w:rFonts w:eastAsia="MS Mincho"/>
          <w:lang w:eastAsia="ja-JP"/>
        </w:rPr>
        <w:t xml:space="preserve">кмет на гр. Тунджа, </w:t>
      </w:r>
      <w:r w:rsidR="00A85C47">
        <w:rPr>
          <w:rFonts w:eastAsia="MS Mincho"/>
          <w:lang w:eastAsia="ja-JP"/>
        </w:rPr>
        <w:t>п</w:t>
      </w:r>
      <w:r w:rsidRPr="00C93227">
        <w:rPr>
          <w:rFonts w:eastAsia="MS Mincho"/>
          <w:lang w:eastAsia="ja-JP"/>
        </w:rPr>
        <w:t>редседател на УС на Местна инициативна група „Тун</w:t>
      </w:r>
      <w:r w:rsidR="00974247">
        <w:rPr>
          <w:rFonts w:eastAsia="MS Mincho"/>
          <w:lang w:eastAsia="ja-JP"/>
        </w:rPr>
        <w:t xml:space="preserve">джа” и г-н Антон Аспарухов. </w:t>
      </w:r>
    </w:p>
    <w:p w:rsidR="00A85C47" w:rsidRPr="00C93227" w:rsidRDefault="00A85C47" w:rsidP="00A85C47">
      <w:pPr>
        <w:spacing w:after="120"/>
        <w:jc w:val="both"/>
        <w:rPr>
          <w:rFonts w:eastAsia="MS Mincho"/>
          <w:lang w:eastAsia="ja-JP"/>
        </w:rPr>
      </w:pPr>
      <w:r w:rsidRPr="00C93227">
        <w:rPr>
          <w:rFonts w:eastAsia="MS Mincho"/>
          <w:b/>
          <w:lang w:eastAsia="ja-JP"/>
        </w:rPr>
        <w:t xml:space="preserve">Д-р ЛОЗАНА ВАСИЛЕВА </w:t>
      </w:r>
      <w:r w:rsidRPr="00C93227">
        <w:rPr>
          <w:rFonts w:eastAsia="MS Mincho"/>
          <w:lang w:eastAsia="ja-JP"/>
        </w:rPr>
        <w:t>предл</w:t>
      </w:r>
      <w:r>
        <w:rPr>
          <w:rFonts w:eastAsia="MS Mincho"/>
          <w:lang w:eastAsia="ja-JP"/>
        </w:rPr>
        <w:t>ожи да се премине към гласуване</w:t>
      </w:r>
      <w:r w:rsidRPr="00C93227">
        <w:rPr>
          <w:rFonts w:eastAsia="MS Mincho"/>
          <w:lang w:eastAsia="ja-JP"/>
        </w:rPr>
        <w:t>.</w:t>
      </w:r>
    </w:p>
    <w:p w:rsidR="00A85C47" w:rsidRPr="00C93227" w:rsidRDefault="00A85C47" w:rsidP="006749F2">
      <w:pPr>
        <w:jc w:val="both"/>
        <w:rPr>
          <w:rFonts w:eastAsia="MS Mincho"/>
          <w:lang w:eastAsia="ja-JP"/>
        </w:rPr>
      </w:pPr>
      <w:r>
        <w:rPr>
          <w:rFonts w:eastAsia="MS Mincho"/>
          <w:lang w:eastAsia="ja-JP"/>
        </w:rPr>
        <w:t>Отчетът бе приет с мнозинство.</w:t>
      </w:r>
    </w:p>
    <w:p w:rsidR="006749F2" w:rsidRDefault="006749F2" w:rsidP="006749F2">
      <w:pPr>
        <w:jc w:val="both"/>
        <w:rPr>
          <w:rFonts w:eastAsia="MS Mincho"/>
          <w:b/>
          <w:u w:val="single"/>
          <w:lang w:eastAsia="ja-JP"/>
        </w:rPr>
      </w:pPr>
    </w:p>
    <w:p w:rsidR="00850ACC" w:rsidRPr="00C93227" w:rsidRDefault="00850ACC" w:rsidP="00425C0B">
      <w:pPr>
        <w:spacing w:after="120"/>
        <w:jc w:val="both"/>
        <w:rPr>
          <w:rFonts w:eastAsia="MS Mincho"/>
          <w:b/>
          <w:u w:val="single"/>
          <w:lang w:eastAsia="ja-JP"/>
        </w:rPr>
      </w:pPr>
      <w:r w:rsidRPr="00C93227">
        <w:rPr>
          <w:rFonts w:eastAsia="MS Mincho"/>
          <w:b/>
          <w:u w:val="single"/>
          <w:lang w:eastAsia="ja-JP"/>
        </w:rPr>
        <w:t>РЕШЕНИЕ ПО т.</w:t>
      </w:r>
      <w:r w:rsidR="00143BCA">
        <w:rPr>
          <w:rFonts w:eastAsia="MS Mincho"/>
          <w:b/>
          <w:u w:val="single"/>
          <w:lang w:eastAsia="ja-JP"/>
        </w:rPr>
        <w:t xml:space="preserve"> </w:t>
      </w:r>
      <w:r w:rsidRPr="00C93227">
        <w:rPr>
          <w:rFonts w:eastAsia="MS Mincho"/>
          <w:b/>
          <w:u w:val="single"/>
          <w:lang w:eastAsia="ja-JP"/>
        </w:rPr>
        <w:t>9-та ОТ ДНЕВНИЯ РЕД</w:t>
      </w:r>
    </w:p>
    <w:p w:rsidR="00850ACC" w:rsidRPr="00C93227" w:rsidRDefault="00A85C47" w:rsidP="006749F2">
      <w:pPr>
        <w:jc w:val="both"/>
        <w:rPr>
          <w:rFonts w:eastAsia="MS Mincho"/>
          <w:b/>
          <w:lang w:eastAsia="ja-JP"/>
        </w:rPr>
      </w:pPr>
      <w:r w:rsidRPr="00A85C47">
        <w:rPr>
          <w:rFonts w:eastAsia="MS Mincho"/>
          <w:b/>
          <w:i/>
          <w:lang w:eastAsia="ja-JP"/>
        </w:rPr>
        <w:t>т</w:t>
      </w:r>
      <w:r>
        <w:rPr>
          <w:rFonts w:eastAsia="MS Mincho"/>
          <w:b/>
          <w:i/>
          <w:lang w:eastAsia="ja-JP"/>
        </w:rPr>
        <w:t xml:space="preserve">. 9. </w:t>
      </w:r>
      <w:r w:rsidR="00850ACC" w:rsidRPr="00C93227">
        <w:rPr>
          <w:rFonts w:eastAsia="MS Mincho"/>
          <w:b/>
          <w:i/>
          <w:lang w:eastAsia="ja-JP"/>
        </w:rPr>
        <w:t>КН</w:t>
      </w:r>
      <w:r w:rsidR="00850ACC" w:rsidRPr="00C93227">
        <w:rPr>
          <w:b/>
          <w:i/>
        </w:rPr>
        <w:t xml:space="preserve"> прие за сведение отчета за изпълнение на стратегиите за ВОМР за първо шестмесечие на 2017 г.</w:t>
      </w:r>
      <w:r w:rsidR="00850ACC" w:rsidRPr="00C93227">
        <w:rPr>
          <w:rFonts w:eastAsia="MS Mincho"/>
          <w:b/>
          <w:i/>
          <w:lang w:eastAsia="ja-JP"/>
        </w:rPr>
        <w:t xml:space="preserve"> </w:t>
      </w:r>
    </w:p>
    <w:p w:rsidR="00850ACC" w:rsidRPr="00C93227" w:rsidRDefault="00850ACC" w:rsidP="006749F2">
      <w:pPr>
        <w:jc w:val="both"/>
        <w:rPr>
          <w:rFonts w:eastAsia="MS Mincho"/>
          <w:b/>
          <w:lang w:eastAsia="ja-JP"/>
        </w:rPr>
      </w:pPr>
    </w:p>
    <w:p w:rsidR="00B74116" w:rsidRDefault="00850ACC" w:rsidP="006749F2">
      <w:pPr>
        <w:jc w:val="both"/>
        <w:rPr>
          <w:rFonts w:eastAsia="MS Mincho"/>
          <w:lang w:eastAsia="ja-JP"/>
        </w:rPr>
      </w:pPr>
      <w:r w:rsidRPr="00C93227">
        <w:rPr>
          <w:rFonts w:eastAsia="MS Mincho"/>
          <w:b/>
          <w:lang w:eastAsia="ja-JP"/>
        </w:rPr>
        <w:t>Д-р ЛОЗАНА ВАСИЛЕВА</w:t>
      </w:r>
      <w:r w:rsidRPr="00C93227">
        <w:rPr>
          <w:rFonts w:eastAsia="MS Mincho"/>
          <w:lang w:eastAsia="ja-JP"/>
        </w:rPr>
        <w:t xml:space="preserve"> </w:t>
      </w:r>
      <w:r w:rsidR="00143BCA">
        <w:rPr>
          <w:rFonts w:eastAsia="MS Mincho"/>
          <w:lang w:eastAsia="ja-JP"/>
        </w:rPr>
        <w:t>обяви</w:t>
      </w:r>
      <w:r w:rsidR="00143BCA" w:rsidRPr="00C93227">
        <w:rPr>
          <w:rFonts w:eastAsia="MS Mincho"/>
          <w:lang w:eastAsia="ja-JP"/>
        </w:rPr>
        <w:t xml:space="preserve"> заседанието за закрито </w:t>
      </w:r>
      <w:r w:rsidRPr="00C93227">
        <w:rPr>
          <w:rFonts w:eastAsia="MS Mincho"/>
          <w:lang w:eastAsia="ja-JP"/>
        </w:rPr>
        <w:t>поради изчерпване на точките от Дневния ред на Седмото заседание н</w:t>
      </w:r>
      <w:r w:rsidR="00166346">
        <w:rPr>
          <w:rFonts w:eastAsia="MS Mincho"/>
          <w:lang w:eastAsia="ja-JP"/>
        </w:rPr>
        <w:t xml:space="preserve">а Комитета </w:t>
      </w:r>
      <w:r w:rsidR="00B525AA">
        <w:rPr>
          <w:rFonts w:eastAsia="MS Mincho"/>
          <w:lang w:eastAsia="ja-JP"/>
        </w:rPr>
        <w:t>за</w:t>
      </w:r>
      <w:r w:rsidR="00166346">
        <w:rPr>
          <w:rFonts w:eastAsia="MS Mincho"/>
          <w:lang w:eastAsia="ja-JP"/>
        </w:rPr>
        <w:t xml:space="preserve"> наблюдение на ПРСР </w:t>
      </w:r>
      <w:r w:rsidR="00B525AA">
        <w:rPr>
          <w:rFonts w:eastAsia="MS Mincho"/>
          <w:lang w:eastAsia="ja-JP"/>
        </w:rPr>
        <w:t>(</w:t>
      </w:r>
      <w:r w:rsidR="00166346">
        <w:rPr>
          <w:rFonts w:eastAsia="MS Mincho"/>
          <w:lang w:eastAsia="ja-JP"/>
        </w:rPr>
        <w:t>2014-2020</w:t>
      </w:r>
      <w:r w:rsidR="00B525AA">
        <w:rPr>
          <w:rFonts w:eastAsia="MS Mincho"/>
          <w:lang w:eastAsia="ja-JP"/>
        </w:rPr>
        <w:t>)</w:t>
      </w:r>
      <w:r w:rsidR="00166346">
        <w:rPr>
          <w:rFonts w:eastAsia="MS Mincho"/>
          <w:lang w:eastAsia="ja-JP"/>
        </w:rPr>
        <w:t>.</w:t>
      </w:r>
    </w:p>
    <w:p w:rsidR="000831E7" w:rsidRPr="000831E7" w:rsidRDefault="000831E7" w:rsidP="000831E7">
      <w:pPr>
        <w:spacing w:after="200" w:line="276" w:lineRule="auto"/>
        <w:jc w:val="right"/>
        <w:rPr>
          <w:rFonts w:eastAsia="Calibri"/>
          <w:b/>
          <w:lang w:eastAsia="en-US"/>
        </w:rPr>
      </w:pPr>
      <w:r>
        <w:rPr>
          <w:rFonts w:eastAsia="Calibri"/>
          <w:b/>
          <w:lang w:eastAsia="en-US"/>
        </w:rPr>
        <w:lastRenderedPageBreak/>
        <w:t>Приложение № 1</w:t>
      </w:r>
    </w:p>
    <w:tbl>
      <w:tblPr>
        <w:tblW w:w="9356" w:type="dxa"/>
        <w:tblInd w:w="-82" w:type="dxa"/>
        <w:tblLayout w:type="fixed"/>
        <w:tblCellMar>
          <w:left w:w="60" w:type="dxa"/>
          <w:right w:w="60" w:type="dxa"/>
        </w:tblCellMar>
        <w:tblLook w:val="0000" w:firstRow="0" w:lastRow="0" w:firstColumn="0" w:lastColumn="0" w:noHBand="0" w:noVBand="0"/>
      </w:tblPr>
      <w:tblGrid>
        <w:gridCol w:w="9356"/>
      </w:tblGrid>
      <w:tr w:rsidR="000831E7" w:rsidRPr="000831E7" w:rsidTr="005A62B1">
        <w:tc>
          <w:tcPr>
            <w:tcW w:w="9356" w:type="dxa"/>
            <w:tcBorders>
              <w:top w:val="nil"/>
              <w:left w:val="nil"/>
              <w:bottom w:val="nil"/>
              <w:right w:val="nil"/>
            </w:tcBorders>
            <w:shd w:val="clear" w:color="auto" w:fill="FEFEFE"/>
            <w:vAlign w:val="center"/>
          </w:tcPr>
          <w:p w:rsidR="000831E7" w:rsidRPr="000831E7" w:rsidRDefault="000831E7" w:rsidP="000831E7">
            <w:pPr>
              <w:spacing w:after="200" w:line="276" w:lineRule="auto"/>
              <w:jc w:val="center"/>
              <w:rPr>
                <w:rFonts w:eastAsia="Calibri"/>
                <w:lang w:eastAsia="en-US"/>
              </w:rPr>
            </w:pPr>
            <w:r w:rsidRPr="000831E7">
              <w:rPr>
                <w:rFonts w:eastAsia="Calibri"/>
                <w:b/>
                <w:lang w:eastAsia="en-US"/>
              </w:rPr>
              <w:t>Критерии за подбор на проекти по подмярка 8.3 „Предотвратяване на щети по горите от горски пожари, природни бедствия и катастрофични събития“ от мярка 8 „Инвестиции в горски територии, развитие и подобряване жизнеспособността на горите“ от Програмата за развитие на селските райони за периода (ПРСР 2014 - 2020 г.), съфинансирана от Европейския земеделски фонд за развитие на селските райони (ЕЗФРСР).</w:t>
            </w:r>
          </w:p>
        </w:tc>
      </w:tr>
    </w:tbl>
    <w:p w:rsidR="000831E7" w:rsidRPr="000831E7" w:rsidRDefault="000831E7" w:rsidP="000831E7">
      <w:pPr>
        <w:spacing w:after="200" w:line="276" w:lineRule="auto"/>
        <w:rPr>
          <w:rFonts w:eastAsia="Calibri"/>
          <w:vanish/>
          <w:lang w:eastAsia="en-US"/>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946"/>
        <w:gridCol w:w="851"/>
        <w:gridCol w:w="850"/>
      </w:tblGrid>
      <w:tr w:rsidR="005A62B1" w:rsidRPr="000831E7" w:rsidTr="005A62B1">
        <w:tc>
          <w:tcPr>
            <w:tcW w:w="709" w:type="dxa"/>
            <w:vMerge w:val="restart"/>
            <w:tcBorders>
              <w:right w:val="single" w:sz="4" w:space="0" w:color="auto"/>
            </w:tcBorders>
            <w:shd w:val="clear" w:color="auto" w:fill="auto"/>
            <w:vAlign w:val="center"/>
          </w:tcPr>
          <w:p w:rsidR="000831E7" w:rsidRPr="000831E7" w:rsidRDefault="000831E7" w:rsidP="000831E7">
            <w:pPr>
              <w:spacing w:after="200" w:line="276" w:lineRule="auto"/>
              <w:jc w:val="center"/>
              <w:rPr>
                <w:rFonts w:eastAsia="Calibri"/>
                <w:b/>
                <w:lang w:eastAsia="en-US"/>
              </w:rPr>
            </w:pPr>
            <w:r w:rsidRPr="000831E7">
              <w:rPr>
                <w:rFonts w:eastAsia="Calibri"/>
                <w:b/>
                <w:lang w:eastAsia="en-US"/>
              </w:rPr>
              <w:t>№</w:t>
            </w:r>
          </w:p>
          <w:p w:rsidR="000831E7" w:rsidRPr="000831E7" w:rsidRDefault="000831E7" w:rsidP="000831E7">
            <w:pPr>
              <w:spacing w:after="200" w:line="276" w:lineRule="auto"/>
              <w:jc w:val="center"/>
              <w:rPr>
                <w:rFonts w:eastAsia="Calibri"/>
                <w:b/>
                <w:lang w:eastAsia="en-US"/>
              </w:rPr>
            </w:pPr>
          </w:p>
        </w:tc>
        <w:tc>
          <w:tcPr>
            <w:tcW w:w="69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831E7" w:rsidRPr="000831E7" w:rsidRDefault="000831E7" w:rsidP="000831E7">
            <w:pPr>
              <w:spacing w:after="200" w:line="276" w:lineRule="auto"/>
              <w:jc w:val="center"/>
              <w:rPr>
                <w:rFonts w:eastAsia="Calibri"/>
                <w:b/>
                <w:lang w:eastAsia="en-US"/>
              </w:rPr>
            </w:pPr>
            <w:r w:rsidRPr="000831E7">
              <w:rPr>
                <w:rFonts w:eastAsia="Calibri"/>
                <w:b/>
                <w:lang w:eastAsia="en-US"/>
              </w:rPr>
              <w:t>Описание</w:t>
            </w:r>
          </w:p>
          <w:p w:rsidR="000831E7" w:rsidRPr="000831E7" w:rsidRDefault="000831E7" w:rsidP="000831E7">
            <w:pPr>
              <w:spacing w:after="200" w:line="276" w:lineRule="auto"/>
              <w:jc w:val="center"/>
              <w:rPr>
                <w:rFonts w:eastAsia="Calibri"/>
                <w:b/>
                <w:lang w:eastAsia="en-US"/>
              </w:rPr>
            </w:pPr>
          </w:p>
        </w:tc>
        <w:tc>
          <w:tcPr>
            <w:tcW w:w="1701" w:type="dxa"/>
            <w:gridSpan w:val="2"/>
            <w:tcBorders>
              <w:left w:val="single" w:sz="4" w:space="0" w:color="auto"/>
            </w:tcBorders>
            <w:shd w:val="clear" w:color="auto" w:fill="auto"/>
            <w:vAlign w:val="center"/>
          </w:tcPr>
          <w:p w:rsidR="000831E7" w:rsidRPr="000831E7" w:rsidRDefault="000831E7" w:rsidP="000831E7">
            <w:pPr>
              <w:spacing w:after="200" w:line="276" w:lineRule="auto"/>
              <w:jc w:val="center"/>
              <w:rPr>
                <w:rFonts w:eastAsia="Calibri"/>
                <w:b/>
                <w:lang w:eastAsia="en-US"/>
              </w:rPr>
            </w:pPr>
            <w:r w:rsidRPr="000831E7">
              <w:rPr>
                <w:rFonts w:eastAsia="Calibri"/>
                <w:b/>
                <w:lang w:eastAsia="en-US"/>
              </w:rPr>
              <w:t>Точки</w:t>
            </w:r>
          </w:p>
        </w:tc>
      </w:tr>
      <w:tr w:rsidR="000831E7" w:rsidRPr="000831E7" w:rsidTr="005A62B1">
        <w:tc>
          <w:tcPr>
            <w:tcW w:w="709" w:type="dxa"/>
            <w:vMerge/>
            <w:tcBorders>
              <w:right w:val="single" w:sz="4" w:space="0" w:color="auto"/>
            </w:tcBorders>
            <w:shd w:val="clear" w:color="auto" w:fill="auto"/>
            <w:vAlign w:val="center"/>
          </w:tcPr>
          <w:p w:rsidR="000831E7" w:rsidRPr="000831E7" w:rsidRDefault="000831E7" w:rsidP="000831E7">
            <w:pPr>
              <w:spacing w:after="200" w:line="276" w:lineRule="auto"/>
              <w:jc w:val="center"/>
              <w:rPr>
                <w:rFonts w:eastAsia="Calibri"/>
                <w:lang w:eastAsia="en-US"/>
              </w:rPr>
            </w:pPr>
          </w:p>
        </w:tc>
        <w:tc>
          <w:tcPr>
            <w:tcW w:w="69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0831E7" w:rsidRPr="000831E7" w:rsidRDefault="000831E7" w:rsidP="000831E7">
            <w:pPr>
              <w:spacing w:after="200" w:line="276" w:lineRule="auto"/>
              <w:jc w:val="center"/>
              <w:rPr>
                <w:rFonts w:eastAsia="Calibri"/>
                <w:lang w:eastAsia="en-US"/>
              </w:rPr>
            </w:pPr>
          </w:p>
        </w:tc>
        <w:tc>
          <w:tcPr>
            <w:tcW w:w="851" w:type="dxa"/>
            <w:tcBorders>
              <w:left w:val="single" w:sz="4" w:space="0" w:color="auto"/>
            </w:tcBorders>
            <w:shd w:val="clear" w:color="auto" w:fill="auto"/>
            <w:vAlign w:val="center"/>
          </w:tcPr>
          <w:p w:rsidR="000831E7" w:rsidRPr="000831E7" w:rsidRDefault="000831E7" w:rsidP="000831E7">
            <w:pPr>
              <w:spacing w:after="200" w:line="276" w:lineRule="auto"/>
              <w:jc w:val="center"/>
              <w:rPr>
                <w:rFonts w:eastAsia="Calibri"/>
                <w:b/>
                <w:lang w:eastAsia="en-US"/>
              </w:rPr>
            </w:pPr>
            <w:r w:rsidRPr="000831E7">
              <w:rPr>
                <w:rFonts w:eastAsia="Calibri"/>
                <w:b/>
                <w:lang w:eastAsia="en-US"/>
              </w:rPr>
              <w:t>да</w:t>
            </w:r>
          </w:p>
        </w:tc>
        <w:tc>
          <w:tcPr>
            <w:tcW w:w="850" w:type="dxa"/>
            <w:shd w:val="clear" w:color="auto" w:fill="auto"/>
            <w:vAlign w:val="center"/>
          </w:tcPr>
          <w:p w:rsidR="000831E7" w:rsidRPr="000831E7" w:rsidRDefault="000831E7" w:rsidP="000831E7">
            <w:pPr>
              <w:spacing w:after="200" w:line="276" w:lineRule="auto"/>
              <w:jc w:val="center"/>
              <w:rPr>
                <w:rFonts w:eastAsia="Calibri"/>
                <w:b/>
                <w:lang w:eastAsia="en-US"/>
              </w:rPr>
            </w:pPr>
            <w:r w:rsidRPr="000831E7">
              <w:rPr>
                <w:rFonts w:eastAsia="Calibri"/>
                <w:b/>
                <w:lang w:eastAsia="en-US"/>
              </w:rPr>
              <w:t>не</w:t>
            </w:r>
          </w:p>
        </w:tc>
      </w:tr>
      <w:tr w:rsidR="000831E7" w:rsidRPr="000831E7" w:rsidTr="005A62B1">
        <w:tc>
          <w:tcPr>
            <w:tcW w:w="709" w:type="dxa"/>
            <w:vMerge w:val="restart"/>
            <w:tcBorders>
              <w:right w:val="single" w:sz="4" w:space="0" w:color="auto"/>
            </w:tcBorders>
            <w:shd w:val="clear" w:color="auto" w:fill="auto"/>
          </w:tcPr>
          <w:p w:rsidR="000831E7" w:rsidRPr="000831E7" w:rsidRDefault="000831E7" w:rsidP="000831E7">
            <w:pPr>
              <w:spacing w:after="200" w:line="276" w:lineRule="auto"/>
              <w:rPr>
                <w:rFonts w:eastAsia="Calibri"/>
                <w:lang w:eastAsia="en-US"/>
              </w:rPr>
            </w:pPr>
            <w:r w:rsidRPr="000831E7">
              <w:rPr>
                <w:rFonts w:eastAsia="Calibri"/>
                <w:lang w:eastAsia="en-US"/>
              </w:rPr>
              <w:t>1.</w:t>
            </w: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0831E7" w:rsidRPr="000831E7" w:rsidRDefault="000831E7" w:rsidP="000831E7">
            <w:pPr>
              <w:spacing w:after="200" w:line="276" w:lineRule="auto"/>
              <w:rPr>
                <w:rFonts w:eastAsia="Calibri"/>
                <w:b/>
                <w:lang w:eastAsia="en-US"/>
              </w:rPr>
            </w:pPr>
            <w:r w:rsidRPr="000831E7">
              <w:rPr>
                <w:rFonts w:eastAsia="Calibri"/>
                <w:b/>
                <w:lang w:eastAsia="en-US"/>
              </w:rPr>
              <w:t xml:space="preserve">Превантивните дейности по проекта се осъществяват на територия: </w:t>
            </w:r>
          </w:p>
        </w:tc>
        <w:tc>
          <w:tcPr>
            <w:tcW w:w="851" w:type="dxa"/>
            <w:tcBorders>
              <w:left w:val="single" w:sz="4" w:space="0" w:color="auto"/>
            </w:tcBorders>
            <w:shd w:val="clear" w:color="auto" w:fill="auto"/>
          </w:tcPr>
          <w:p w:rsidR="000831E7" w:rsidRPr="000831E7" w:rsidRDefault="000831E7" w:rsidP="000831E7">
            <w:pPr>
              <w:spacing w:after="200" w:line="276" w:lineRule="auto"/>
              <w:jc w:val="center"/>
              <w:rPr>
                <w:rFonts w:eastAsia="Calibri"/>
                <w:b/>
                <w:lang w:eastAsia="en-US"/>
              </w:rPr>
            </w:pPr>
            <w:r w:rsidRPr="000831E7">
              <w:rPr>
                <w:rFonts w:eastAsia="Calibri"/>
                <w:b/>
                <w:lang w:eastAsia="en-US"/>
              </w:rPr>
              <w:t>30</w:t>
            </w:r>
          </w:p>
        </w:tc>
        <w:tc>
          <w:tcPr>
            <w:tcW w:w="850" w:type="dxa"/>
            <w:shd w:val="clear" w:color="auto" w:fill="auto"/>
          </w:tcPr>
          <w:p w:rsidR="000831E7" w:rsidRPr="000831E7" w:rsidRDefault="000831E7" w:rsidP="000831E7">
            <w:pPr>
              <w:spacing w:after="200" w:line="276" w:lineRule="auto"/>
              <w:jc w:val="center"/>
              <w:rPr>
                <w:rFonts w:eastAsia="Calibri"/>
                <w:b/>
                <w:lang w:eastAsia="en-US"/>
              </w:rPr>
            </w:pPr>
            <w:r w:rsidRPr="000831E7">
              <w:rPr>
                <w:rFonts w:eastAsia="Calibri"/>
                <w:b/>
                <w:lang w:eastAsia="en-US"/>
              </w:rPr>
              <w:t>0</w:t>
            </w:r>
          </w:p>
        </w:tc>
      </w:tr>
      <w:tr w:rsidR="000831E7" w:rsidRPr="000831E7" w:rsidTr="005A62B1">
        <w:tc>
          <w:tcPr>
            <w:tcW w:w="709" w:type="dxa"/>
            <w:vMerge/>
            <w:shd w:val="clear" w:color="auto" w:fill="auto"/>
          </w:tcPr>
          <w:p w:rsidR="000831E7" w:rsidRPr="000831E7" w:rsidRDefault="000831E7" w:rsidP="000831E7">
            <w:pPr>
              <w:spacing w:after="200" w:line="276" w:lineRule="auto"/>
              <w:rPr>
                <w:rFonts w:eastAsia="Calibri"/>
                <w:lang w:eastAsia="en-US"/>
              </w:rPr>
            </w:pPr>
          </w:p>
        </w:tc>
        <w:tc>
          <w:tcPr>
            <w:tcW w:w="6946" w:type="dxa"/>
            <w:tcBorders>
              <w:top w:val="single" w:sz="4" w:space="0" w:color="auto"/>
            </w:tcBorders>
            <w:shd w:val="clear" w:color="auto" w:fill="auto"/>
          </w:tcPr>
          <w:p w:rsidR="000831E7" w:rsidRPr="000831E7" w:rsidRDefault="000831E7" w:rsidP="000831E7">
            <w:pPr>
              <w:spacing w:after="200" w:line="276" w:lineRule="auto"/>
              <w:jc w:val="both"/>
              <w:rPr>
                <w:rFonts w:eastAsia="Calibri"/>
                <w:lang w:eastAsia="en-US"/>
              </w:rPr>
            </w:pPr>
            <w:r w:rsidRPr="000831E7">
              <w:rPr>
                <w:rFonts w:eastAsia="Calibri"/>
                <w:lang w:eastAsia="en-US"/>
              </w:rPr>
              <w:t>над 50% от която е класифициран с висок риск от горски пожари, съгласно „Разпределение на общините на Република България според степента на риск от горски пожари“</w:t>
            </w:r>
          </w:p>
        </w:tc>
        <w:tc>
          <w:tcPr>
            <w:tcW w:w="851" w:type="dxa"/>
            <w:shd w:val="clear" w:color="auto" w:fill="auto"/>
          </w:tcPr>
          <w:p w:rsidR="000831E7" w:rsidRPr="000831E7" w:rsidRDefault="000831E7" w:rsidP="000831E7">
            <w:pPr>
              <w:spacing w:after="200" w:line="276" w:lineRule="auto"/>
              <w:jc w:val="center"/>
              <w:rPr>
                <w:rFonts w:eastAsia="Calibri"/>
                <w:lang w:eastAsia="en-US"/>
              </w:rPr>
            </w:pPr>
            <w:r w:rsidRPr="000831E7">
              <w:rPr>
                <w:rFonts w:eastAsia="Calibri"/>
                <w:lang w:eastAsia="en-US"/>
              </w:rPr>
              <w:t>30</w:t>
            </w:r>
          </w:p>
        </w:tc>
        <w:tc>
          <w:tcPr>
            <w:tcW w:w="850" w:type="dxa"/>
            <w:shd w:val="clear" w:color="auto" w:fill="auto"/>
          </w:tcPr>
          <w:p w:rsidR="000831E7" w:rsidRPr="000831E7" w:rsidRDefault="000831E7" w:rsidP="000831E7">
            <w:pPr>
              <w:spacing w:after="200" w:line="276" w:lineRule="auto"/>
              <w:jc w:val="center"/>
              <w:rPr>
                <w:rFonts w:eastAsia="Calibri"/>
                <w:lang w:eastAsia="en-US"/>
              </w:rPr>
            </w:pPr>
            <w:r w:rsidRPr="000831E7">
              <w:rPr>
                <w:rFonts w:eastAsia="Calibri"/>
                <w:lang w:eastAsia="en-US"/>
              </w:rPr>
              <w:t>0</w:t>
            </w:r>
          </w:p>
        </w:tc>
      </w:tr>
      <w:tr w:rsidR="000831E7" w:rsidRPr="000831E7" w:rsidTr="005A62B1">
        <w:tc>
          <w:tcPr>
            <w:tcW w:w="709" w:type="dxa"/>
            <w:vMerge/>
            <w:shd w:val="clear" w:color="auto" w:fill="auto"/>
          </w:tcPr>
          <w:p w:rsidR="000831E7" w:rsidRPr="000831E7" w:rsidRDefault="000831E7" w:rsidP="000831E7">
            <w:pPr>
              <w:spacing w:after="200" w:line="276" w:lineRule="auto"/>
              <w:rPr>
                <w:rFonts w:eastAsia="Calibri"/>
                <w:lang w:eastAsia="en-US"/>
              </w:rPr>
            </w:pPr>
          </w:p>
        </w:tc>
        <w:tc>
          <w:tcPr>
            <w:tcW w:w="6946" w:type="dxa"/>
            <w:shd w:val="clear" w:color="auto" w:fill="auto"/>
          </w:tcPr>
          <w:p w:rsidR="000831E7" w:rsidRPr="000831E7" w:rsidRDefault="000831E7" w:rsidP="000831E7">
            <w:pPr>
              <w:spacing w:after="200" w:line="276" w:lineRule="auto"/>
              <w:rPr>
                <w:rFonts w:eastAsia="Calibri"/>
                <w:lang w:eastAsia="en-US"/>
              </w:rPr>
            </w:pPr>
            <w:r w:rsidRPr="000831E7">
              <w:rPr>
                <w:rFonts w:eastAsia="Calibri"/>
                <w:lang w:eastAsia="en-US"/>
              </w:rPr>
              <w:t>до 50% от която е класифициран с висок риск от горски пожари, съгласно „Разпределение на общините на Република България според степента на риск от горски пожари“</w:t>
            </w:r>
          </w:p>
        </w:tc>
        <w:tc>
          <w:tcPr>
            <w:tcW w:w="851" w:type="dxa"/>
            <w:shd w:val="clear" w:color="auto" w:fill="auto"/>
          </w:tcPr>
          <w:p w:rsidR="000831E7" w:rsidRPr="000831E7" w:rsidRDefault="000831E7" w:rsidP="000831E7">
            <w:pPr>
              <w:spacing w:after="200" w:line="276" w:lineRule="auto"/>
              <w:jc w:val="center"/>
              <w:rPr>
                <w:rFonts w:eastAsia="Calibri"/>
                <w:lang w:val="en-US" w:eastAsia="en-US"/>
              </w:rPr>
            </w:pPr>
            <w:r w:rsidRPr="000831E7">
              <w:rPr>
                <w:rFonts w:eastAsia="Calibri"/>
                <w:lang w:eastAsia="en-US"/>
              </w:rPr>
              <w:t>2</w:t>
            </w:r>
            <w:r w:rsidRPr="000831E7">
              <w:rPr>
                <w:rFonts w:eastAsia="Calibri"/>
                <w:lang w:val="en-US" w:eastAsia="en-US"/>
              </w:rPr>
              <w:t>5</w:t>
            </w:r>
          </w:p>
        </w:tc>
        <w:tc>
          <w:tcPr>
            <w:tcW w:w="850" w:type="dxa"/>
            <w:shd w:val="clear" w:color="auto" w:fill="auto"/>
          </w:tcPr>
          <w:p w:rsidR="000831E7" w:rsidRPr="000831E7" w:rsidRDefault="000831E7" w:rsidP="000831E7">
            <w:pPr>
              <w:spacing w:after="200" w:line="276" w:lineRule="auto"/>
              <w:jc w:val="center"/>
              <w:rPr>
                <w:rFonts w:eastAsia="Calibri"/>
                <w:lang w:eastAsia="en-US"/>
              </w:rPr>
            </w:pPr>
            <w:r w:rsidRPr="000831E7">
              <w:rPr>
                <w:rFonts w:eastAsia="Calibri"/>
                <w:lang w:eastAsia="en-US"/>
              </w:rPr>
              <w:t>0</w:t>
            </w:r>
          </w:p>
        </w:tc>
      </w:tr>
      <w:tr w:rsidR="000831E7" w:rsidRPr="000831E7" w:rsidTr="005A62B1">
        <w:tc>
          <w:tcPr>
            <w:tcW w:w="709" w:type="dxa"/>
            <w:vMerge/>
            <w:shd w:val="clear" w:color="auto" w:fill="auto"/>
          </w:tcPr>
          <w:p w:rsidR="000831E7" w:rsidRPr="000831E7" w:rsidRDefault="000831E7" w:rsidP="000831E7">
            <w:pPr>
              <w:spacing w:after="200" w:line="276" w:lineRule="auto"/>
              <w:rPr>
                <w:rFonts w:eastAsia="Calibri"/>
                <w:lang w:eastAsia="en-US"/>
              </w:rPr>
            </w:pPr>
          </w:p>
        </w:tc>
        <w:tc>
          <w:tcPr>
            <w:tcW w:w="6946" w:type="dxa"/>
            <w:shd w:val="clear" w:color="auto" w:fill="auto"/>
          </w:tcPr>
          <w:p w:rsidR="000831E7" w:rsidRPr="000831E7" w:rsidRDefault="000831E7" w:rsidP="000831E7">
            <w:pPr>
              <w:spacing w:after="200" w:line="276" w:lineRule="auto"/>
              <w:rPr>
                <w:rFonts w:eastAsia="Calibri"/>
                <w:lang w:eastAsia="en-US"/>
              </w:rPr>
            </w:pPr>
            <w:r w:rsidRPr="000831E7">
              <w:rPr>
                <w:rFonts w:eastAsia="Calibri"/>
                <w:lang w:eastAsia="en-US"/>
              </w:rPr>
              <w:t>класифицирана със среден риск от горски пожари, съгласно „Разпределение на общините на Република България според степента на риск от горски пожари“</w:t>
            </w:r>
          </w:p>
        </w:tc>
        <w:tc>
          <w:tcPr>
            <w:tcW w:w="851" w:type="dxa"/>
            <w:shd w:val="clear" w:color="auto" w:fill="auto"/>
          </w:tcPr>
          <w:p w:rsidR="000831E7" w:rsidRPr="000831E7" w:rsidRDefault="000831E7" w:rsidP="000831E7">
            <w:pPr>
              <w:spacing w:after="200" w:line="276" w:lineRule="auto"/>
              <w:jc w:val="center"/>
              <w:rPr>
                <w:rFonts w:eastAsia="Calibri"/>
                <w:lang w:val="en-US" w:eastAsia="en-US"/>
              </w:rPr>
            </w:pPr>
            <w:r w:rsidRPr="000831E7">
              <w:rPr>
                <w:rFonts w:eastAsia="Calibri"/>
                <w:lang w:val="en-US" w:eastAsia="en-US"/>
              </w:rPr>
              <w:t>20</w:t>
            </w:r>
          </w:p>
        </w:tc>
        <w:tc>
          <w:tcPr>
            <w:tcW w:w="850" w:type="dxa"/>
            <w:shd w:val="clear" w:color="auto" w:fill="auto"/>
          </w:tcPr>
          <w:p w:rsidR="000831E7" w:rsidRPr="000831E7" w:rsidRDefault="000831E7" w:rsidP="000831E7">
            <w:pPr>
              <w:spacing w:after="200" w:line="276" w:lineRule="auto"/>
              <w:jc w:val="center"/>
              <w:rPr>
                <w:rFonts w:eastAsia="Calibri"/>
                <w:lang w:eastAsia="en-US"/>
              </w:rPr>
            </w:pPr>
            <w:r w:rsidRPr="000831E7">
              <w:rPr>
                <w:rFonts w:eastAsia="Calibri"/>
                <w:lang w:eastAsia="en-US"/>
              </w:rPr>
              <w:t>0</w:t>
            </w:r>
          </w:p>
        </w:tc>
      </w:tr>
      <w:tr w:rsidR="000831E7" w:rsidRPr="000831E7" w:rsidTr="005A62B1">
        <w:tc>
          <w:tcPr>
            <w:tcW w:w="709" w:type="dxa"/>
            <w:vMerge w:val="restart"/>
            <w:shd w:val="clear" w:color="auto" w:fill="auto"/>
          </w:tcPr>
          <w:p w:rsidR="000831E7" w:rsidRPr="000831E7" w:rsidRDefault="000831E7" w:rsidP="000831E7">
            <w:pPr>
              <w:spacing w:after="200" w:line="276" w:lineRule="auto"/>
              <w:rPr>
                <w:rFonts w:eastAsia="Calibri"/>
                <w:lang w:eastAsia="en-US"/>
              </w:rPr>
            </w:pPr>
            <w:r w:rsidRPr="000831E7">
              <w:rPr>
                <w:rFonts w:eastAsia="Calibri"/>
                <w:lang w:eastAsia="en-US"/>
              </w:rPr>
              <w:t>2.</w:t>
            </w:r>
          </w:p>
        </w:tc>
        <w:tc>
          <w:tcPr>
            <w:tcW w:w="6946" w:type="dxa"/>
            <w:shd w:val="clear" w:color="auto" w:fill="auto"/>
          </w:tcPr>
          <w:p w:rsidR="000831E7" w:rsidRPr="000831E7" w:rsidRDefault="000831E7" w:rsidP="000831E7">
            <w:pPr>
              <w:spacing w:after="200" w:line="276" w:lineRule="auto"/>
              <w:jc w:val="both"/>
              <w:rPr>
                <w:rFonts w:eastAsia="Calibri"/>
                <w:b/>
                <w:lang w:eastAsia="en-US"/>
              </w:rPr>
            </w:pPr>
            <w:r w:rsidRPr="000831E7">
              <w:rPr>
                <w:rFonts w:eastAsia="Calibri"/>
                <w:b/>
                <w:lang w:eastAsia="en-US"/>
              </w:rPr>
              <w:t xml:space="preserve">Проектът ще предпазва от пожари или вредители и болести  горски територии с площ*: </w:t>
            </w:r>
          </w:p>
        </w:tc>
        <w:tc>
          <w:tcPr>
            <w:tcW w:w="851" w:type="dxa"/>
            <w:shd w:val="clear" w:color="auto" w:fill="auto"/>
          </w:tcPr>
          <w:p w:rsidR="000831E7" w:rsidRPr="000831E7" w:rsidRDefault="000831E7" w:rsidP="000831E7">
            <w:pPr>
              <w:spacing w:after="200" w:line="276" w:lineRule="auto"/>
              <w:jc w:val="center"/>
              <w:rPr>
                <w:rFonts w:eastAsia="Calibri"/>
                <w:b/>
                <w:lang w:eastAsia="en-US"/>
              </w:rPr>
            </w:pPr>
            <w:r w:rsidRPr="000831E7">
              <w:rPr>
                <w:rFonts w:eastAsia="Calibri"/>
                <w:b/>
                <w:lang w:eastAsia="en-US"/>
              </w:rPr>
              <w:t>30</w:t>
            </w:r>
          </w:p>
        </w:tc>
        <w:tc>
          <w:tcPr>
            <w:tcW w:w="850" w:type="dxa"/>
            <w:shd w:val="clear" w:color="auto" w:fill="auto"/>
          </w:tcPr>
          <w:p w:rsidR="000831E7" w:rsidRPr="000831E7" w:rsidRDefault="000831E7" w:rsidP="000831E7">
            <w:pPr>
              <w:spacing w:after="200" w:line="276" w:lineRule="auto"/>
              <w:jc w:val="center"/>
              <w:rPr>
                <w:rFonts w:eastAsia="Calibri"/>
                <w:b/>
                <w:lang w:eastAsia="en-US"/>
              </w:rPr>
            </w:pPr>
            <w:r w:rsidRPr="000831E7">
              <w:rPr>
                <w:rFonts w:eastAsia="Calibri"/>
                <w:b/>
                <w:lang w:eastAsia="en-US"/>
              </w:rPr>
              <w:t>0</w:t>
            </w:r>
          </w:p>
        </w:tc>
      </w:tr>
      <w:tr w:rsidR="000831E7" w:rsidRPr="000831E7" w:rsidTr="005A62B1">
        <w:tc>
          <w:tcPr>
            <w:tcW w:w="709" w:type="dxa"/>
            <w:vMerge/>
            <w:shd w:val="clear" w:color="auto" w:fill="auto"/>
          </w:tcPr>
          <w:p w:rsidR="000831E7" w:rsidRPr="000831E7" w:rsidRDefault="000831E7" w:rsidP="000831E7">
            <w:pPr>
              <w:spacing w:after="200" w:line="276" w:lineRule="auto"/>
              <w:rPr>
                <w:rFonts w:eastAsia="Calibri"/>
                <w:lang w:eastAsia="en-US"/>
              </w:rPr>
            </w:pPr>
          </w:p>
        </w:tc>
        <w:tc>
          <w:tcPr>
            <w:tcW w:w="6946" w:type="dxa"/>
            <w:shd w:val="clear" w:color="auto" w:fill="auto"/>
          </w:tcPr>
          <w:p w:rsidR="000831E7" w:rsidRPr="000831E7" w:rsidRDefault="000831E7" w:rsidP="000831E7">
            <w:pPr>
              <w:spacing w:after="200" w:line="276" w:lineRule="auto"/>
              <w:rPr>
                <w:rFonts w:eastAsia="Calibri"/>
                <w:lang w:eastAsia="en-US"/>
              </w:rPr>
            </w:pPr>
            <w:r w:rsidRPr="000831E7">
              <w:rPr>
                <w:rFonts w:eastAsia="Calibri"/>
                <w:lang w:eastAsia="en-US"/>
              </w:rPr>
              <w:t xml:space="preserve">над 2 000,01 ха </w:t>
            </w:r>
          </w:p>
        </w:tc>
        <w:tc>
          <w:tcPr>
            <w:tcW w:w="851" w:type="dxa"/>
            <w:shd w:val="clear" w:color="auto" w:fill="auto"/>
          </w:tcPr>
          <w:p w:rsidR="000831E7" w:rsidRPr="000831E7" w:rsidRDefault="000831E7" w:rsidP="000831E7">
            <w:pPr>
              <w:spacing w:after="200" w:line="276" w:lineRule="auto"/>
              <w:jc w:val="center"/>
              <w:rPr>
                <w:rFonts w:eastAsia="Calibri"/>
                <w:lang w:eastAsia="en-US"/>
              </w:rPr>
            </w:pPr>
            <w:r w:rsidRPr="000831E7">
              <w:rPr>
                <w:rFonts w:eastAsia="Calibri"/>
                <w:lang w:eastAsia="en-US"/>
              </w:rPr>
              <w:t>30</w:t>
            </w:r>
          </w:p>
        </w:tc>
        <w:tc>
          <w:tcPr>
            <w:tcW w:w="850" w:type="dxa"/>
            <w:shd w:val="clear" w:color="auto" w:fill="auto"/>
          </w:tcPr>
          <w:p w:rsidR="000831E7" w:rsidRPr="000831E7" w:rsidRDefault="000831E7" w:rsidP="000831E7">
            <w:pPr>
              <w:spacing w:after="200" w:line="276" w:lineRule="auto"/>
              <w:jc w:val="center"/>
              <w:rPr>
                <w:rFonts w:eastAsia="Calibri"/>
                <w:lang w:eastAsia="en-US"/>
              </w:rPr>
            </w:pPr>
            <w:r w:rsidRPr="000831E7">
              <w:rPr>
                <w:rFonts w:eastAsia="Calibri"/>
                <w:lang w:eastAsia="en-US"/>
              </w:rPr>
              <w:t>0</w:t>
            </w:r>
          </w:p>
        </w:tc>
      </w:tr>
      <w:tr w:rsidR="000831E7" w:rsidRPr="000831E7" w:rsidTr="005A62B1">
        <w:tc>
          <w:tcPr>
            <w:tcW w:w="709" w:type="dxa"/>
            <w:vMerge/>
            <w:shd w:val="clear" w:color="auto" w:fill="auto"/>
          </w:tcPr>
          <w:p w:rsidR="000831E7" w:rsidRPr="000831E7" w:rsidRDefault="000831E7" w:rsidP="000831E7">
            <w:pPr>
              <w:spacing w:after="200" w:line="276" w:lineRule="auto"/>
              <w:rPr>
                <w:rFonts w:eastAsia="Calibri"/>
                <w:lang w:eastAsia="en-US"/>
              </w:rPr>
            </w:pPr>
          </w:p>
        </w:tc>
        <w:tc>
          <w:tcPr>
            <w:tcW w:w="6946" w:type="dxa"/>
            <w:shd w:val="clear" w:color="auto" w:fill="auto"/>
          </w:tcPr>
          <w:p w:rsidR="000831E7" w:rsidRPr="000831E7" w:rsidRDefault="000831E7" w:rsidP="000831E7">
            <w:pPr>
              <w:spacing w:after="200" w:line="276" w:lineRule="auto"/>
              <w:rPr>
                <w:rFonts w:eastAsia="Calibri"/>
                <w:lang w:eastAsia="en-US"/>
              </w:rPr>
            </w:pPr>
            <w:r w:rsidRPr="000831E7">
              <w:rPr>
                <w:rFonts w:eastAsia="Calibri"/>
                <w:lang w:eastAsia="en-US"/>
              </w:rPr>
              <w:t>от 1 000,01 до 2 000,00 ха</w:t>
            </w:r>
          </w:p>
        </w:tc>
        <w:tc>
          <w:tcPr>
            <w:tcW w:w="851" w:type="dxa"/>
            <w:shd w:val="clear" w:color="auto" w:fill="auto"/>
          </w:tcPr>
          <w:p w:rsidR="000831E7" w:rsidRPr="000831E7" w:rsidRDefault="000831E7" w:rsidP="000831E7">
            <w:pPr>
              <w:spacing w:after="200" w:line="276" w:lineRule="auto"/>
              <w:jc w:val="center"/>
              <w:rPr>
                <w:rFonts w:eastAsia="Calibri"/>
                <w:lang w:eastAsia="en-US"/>
              </w:rPr>
            </w:pPr>
            <w:r w:rsidRPr="000831E7">
              <w:rPr>
                <w:rFonts w:eastAsia="Calibri"/>
                <w:lang w:eastAsia="en-US"/>
              </w:rPr>
              <w:t>20</w:t>
            </w:r>
          </w:p>
        </w:tc>
        <w:tc>
          <w:tcPr>
            <w:tcW w:w="850" w:type="dxa"/>
            <w:shd w:val="clear" w:color="auto" w:fill="auto"/>
          </w:tcPr>
          <w:p w:rsidR="000831E7" w:rsidRPr="000831E7" w:rsidRDefault="000831E7" w:rsidP="000831E7">
            <w:pPr>
              <w:spacing w:after="200" w:line="276" w:lineRule="auto"/>
              <w:jc w:val="center"/>
              <w:rPr>
                <w:rFonts w:eastAsia="Calibri"/>
                <w:lang w:eastAsia="en-US"/>
              </w:rPr>
            </w:pPr>
            <w:r w:rsidRPr="000831E7">
              <w:rPr>
                <w:rFonts w:eastAsia="Calibri"/>
                <w:lang w:eastAsia="en-US"/>
              </w:rPr>
              <w:t>0</w:t>
            </w:r>
          </w:p>
        </w:tc>
      </w:tr>
      <w:tr w:rsidR="000831E7" w:rsidRPr="000831E7" w:rsidTr="005A62B1">
        <w:tc>
          <w:tcPr>
            <w:tcW w:w="709" w:type="dxa"/>
            <w:vMerge/>
            <w:shd w:val="clear" w:color="auto" w:fill="auto"/>
          </w:tcPr>
          <w:p w:rsidR="000831E7" w:rsidRPr="000831E7" w:rsidRDefault="000831E7" w:rsidP="000831E7">
            <w:pPr>
              <w:spacing w:after="200" w:line="276" w:lineRule="auto"/>
              <w:rPr>
                <w:rFonts w:eastAsia="Calibri"/>
                <w:lang w:eastAsia="en-US"/>
              </w:rPr>
            </w:pPr>
          </w:p>
        </w:tc>
        <w:tc>
          <w:tcPr>
            <w:tcW w:w="6946" w:type="dxa"/>
            <w:shd w:val="clear" w:color="auto" w:fill="auto"/>
          </w:tcPr>
          <w:p w:rsidR="000831E7" w:rsidRPr="000831E7" w:rsidRDefault="000831E7" w:rsidP="000831E7">
            <w:pPr>
              <w:spacing w:after="200" w:line="276" w:lineRule="auto"/>
              <w:rPr>
                <w:rFonts w:eastAsia="Calibri"/>
                <w:lang w:eastAsia="en-US"/>
              </w:rPr>
            </w:pPr>
            <w:r w:rsidRPr="000831E7">
              <w:rPr>
                <w:rFonts w:eastAsia="Calibri"/>
                <w:lang w:eastAsia="en-US"/>
              </w:rPr>
              <w:t>от 500,01 до 1 000,00 ха</w:t>
            </w:r>
          </w:p>
        </w:tc>
        <w:tc>
          <w:tcPr>
            <w:tcW w:w="851" w:type="dxa"/>
            <w:shd w:val="clear" w:color="auto" w:fill="auto"/>
          </w:tcPr>
          <w:p w:rsidR="000831E7" w:rsidRPr="000831E7" w:rsidRDefault="000831E7" w:rsidP="000831E7">
            <w:pPr>
              <w:spacing w:after="200" w:line="276" w:lineRule="auto"/>
              <w:jc w:val="center"/>
              <w:rPr>
                <w:rFonts w:eastAsia="Calibri"/>
                <w:lang w:eastAsia="en-US"/>
              </w:rPr>
            </w:pPr>
            <w:r w:rsidRPr="000831E7">
              <w:rPr>
                <w:rFonts w:eastAsia="Calibri"/>
                <w:lang w:eastAsia="en-US"/>
              </w:rPr>
              <w:t>10</w:t>
            </w:r>
          </w:p>
        </w:tc>
        <w:tc>
          <w:tcPr>
            <w:tcW w:w="850" w:type="dxa"/>
            <w:shd w:val="clear" w:color="auto" w:fill="auto"/>
          </w:tcPr>
          <w:p w:rsidR="000831E7" w:rsidRPr="000831E7" w:rsidRDefault="000831E7" w:rsidP="000831E7">
            <w:pPr>
              <w:spacing w:after="200" w:line="276" w:lineRule="auto"/>
              <w:jc w:val="center"/>
              <w:rPr>
                <w:rFonts w:eastAsia="Calibri"/>
                <w:lang w:eastAsia="en-US"/>
              </w:rPr>
            </w:pPr>
            <w:r w:rsidRPr="000831E7">
              <w:rPr>
                <w:rFonts w:eastAsia="Calibri"/>
                <w:lang w:eastAsia="en-US"/>
              </w:rPr>
              <w:t>0</w:t>
            </w:r>
          </w:p>
        </w:tc>
      </w:tr>
      <w:tr w:rsidR="000831E7" w:rsidRPr="000831E7" w:rsidTr="005A62B1">
        <w:tc>
          <w:tcPr>
            <w:tcW w:w="709" w:type="dxa"/>
            <w:vMerge/>
            <w:shd w:val="clear" w:color="auto" w:fill="auto"/>
          </w:tcPr>
          <w:p w:rsidR="000831E7" w:rsidRPr="000831E7" w:rsidRDefault="000831E7" w:rsidP="000831E7">
            <w:pPr>
              <w:spacing w:after="200" w:line="276" w:lineRule="auto"/>
              <w:rPr>
                <w:rFonts w:eastAsia="Calibri"/>
                <w:lang w:eastAsia="en-US"/>
              </w:rPr>
            </w:pPr>
          </w:p>
        </w:tc>
        <w:tc>
          <w:tcPr>
            <w:tcW w:w="6946" w:type="dxa"/>
            <w:shd w:val="clear" w:color="auto" w:fill="auto"/>
          </w:tcPr>
          <w:p w:rsidR="000831E7" w:rsidRPr="000831E7" w:rsidRDefault="000831E7" w:rsidP="000831E7">
            <w:pPr>
              <w:spacing w:after="200" w:line="276" w:lineRule="auto"/>
              <w:rPr>
                <w:rFonts w:eastAsia="Calibri"/>
                <w:lang w:eastAsia="en-US"/>
              </w:rPr>
            </w:pPr>
            <w:r w:rsidRPr="000831E7">
              <w:rPr>
                <w:rFonts w:eastAsia="Calibri"/>
                <w:lang w:eastAsia="en-US"/>
              </w:rPr>
              <w:t>до 500,00 ха</w:t>
            </w:r>
          </w:p>
        </w:tc>
        <w:tc>
          <w:tcPr>
            <w:tcW w:w="851" w:type="dxa"/>
            <w:shd w:val="clear" w:color="auto" w:fill="auto"/>
          </w:tcPr>
          <w:p w:rsidR="000831E7" w:rsidRPr="000831E7" w:rsidRDefault="000831E7" w:rsidP="000831E7">
            <w:pPr>
              <w:spacing w:after="200" w:line="276" w:lineRule="auto"/>
              <w:jc w:val="center"/>
              <w:rPr>
                <w:rFonts w:eastAsia="Calibri"/>
                <w:lang w:eastAsia="en-US"/>
              </w:rPr>
            </w:pPr>
            <w:r w:rsidRPr="000831E7">
              <w:rPr>
                <w:rFonts w:eastAsia="Calibri"/>
                <w:lang w:eastAsia="en-US"/>
              </w:rPr>
              <w:t>5</w:t>
            </w:r>
          </w:p>
        </w:tc>
        <w:tc>
          <w:tcPr>
            <w:tcW w:w="850" w:type="dxa"/>
            <w:shd w:val="clear" w:color="auto" w:fill="auto"/>
          </w:tcPr>
          <w:p w:rsidR="000831E7" w:rsidRPr="000831E7" w:rsidRDefault="000831E7" w:rsidP="000831E7">
            <w:pPr>
              <w:spacing w:after="200" w:line="276" w:lineRule="auto"/>
              <w:jc w:val="center"/>
              <w:rPr>
                <w:rFonts w:eastAsia="Calibri"/>
                <w:lang w:eastAsia="en-US"/>
              </w:rPr>
            </w:pPr>
            <w:r w:rsidRPr="000831E7">
              <w:rPr>
                <w:rFonts w:eastAsia="Calibri"/>
                <w:lang w:eastAsia="en-US"/>
              </w:rPr>
              <w:t>0</w:t>
            </w:r>
          </w:p>
        </w:tc>
      </w:tr>
      <w:tr w:rsidR="000831E7" w:rsidRPr="000831E7" w:rsidTr="005A62B1">
        <w:tc>
          <w:tcPr>
            <w:tcW w:w="709" w:type="dxa"/>
            <w:vMerge w:val="restart"/>
            <w:shd w:val="clear" w:color="auto" w:fill="auto"/>
          </w:tcPr>
          <w:p w:rsidR="000831E7" w:rsidRPr="000831E7" w:rsidRDefault="000831E7" w:rsidP="000831E7">
            <w:pPr>
              <w:spacing w:after="200" w:line="276" w:lineRule="auto"/>
              <w:rPr>
                <w:rFonts w:eastAsia="Calibri"/>
                <w:lang w:eastAsia="en-US"/>
              </w:rPr>
            </w:pPr>
            <w:r w:rsidRPr="000831E7">
              <w:rPr>
                <w:rFonts w:eastAsia="Calibri"/>
                <w:lang w:eastAsia="en-US"/>
              </w:rPr>
              <w:t>3.</w:t>
            </w:r>
          </w:p>
        </w:tc>
        <w:tc>
          <w:tcPr>
            <w:tcW w:w="6946" w:type="dxa"/>
            <w:shd w:val="clear" w:color="auto" w:fill="auto"/>
          </w:tcPr>
          <w:p w:rsidR="000831E7" w:rsidRPr="000831E7" w:rsidRDefault="000831E7" w:rsidP="000831E7">
            <w:pPr>
              <w:spacing w:after="200" w:line="276" w:lineRule="auto"/>
              <w:rPr>
                <w:rFonts w:eastAsia="Calibri"/>
                <w:b/>
                <w:lang w:eastAsia="en-US"/>
              </w:rPr>
            </w:pPr>
            <w:r w:rsidRPr="000831E7">
              <w:rPr>
                <w:rFonts w:eastAsia="Calibri"/>
                <w:b/>
                <w:lang w:eastAsia="en-US"/>
              </w:rPr>
              <w:t xml:space="preserve">Проектът е с: </w:t>
            </w:r>
          </w:p>
        </w:tc>
        <w:tc>
          <w:tcPr>
            <w:tcW w:w="851" w:type="dxa"/>
            <w:shd w:val="clear" w:color="auto" w:fill="auto"/>
          </w:tcPr>
          <w:p w:rsidR="000831E7" w:rsidRPr="000831E7" w:rsidRDefault="000831E7" w:rsidP="000831E7">
            <w:pPr>
              <w:spacing w:after="200" w:line="276" w:lineRule="auto"/>
              <w:jc w:val="center"/>
              <w:rPr>
                <w:rFonts w:eastAsia="Calibri"/>
                <w:b/>
                <w:lang w:eastAsia="en-US"/>
              </w:rPr>
            </w:pPr>
            <w:r w:rsidRPr="000831E7">
              <w:rPr>
                <w:rFonts w:eastAsia="Calibri"/>
                <w:b/>
                <w:lang w:eastAsia="en-US"/>
              </w:rPr>
              <w:t>30</w:t>
            </w:r>
          </w:p>
        </w:tc>
        <w:tc>
          <w:tcPr>
            <w:tcW w:w="850" w:type="dxa"/>
            <w:shd w:val="clear" w:color="auto" w:fill="auto"/>
          </w:tcPr>
          <w:p w:rsidR="000831E7" w:rsidRPr="000831E7" w:rsidRDefault="000831E7" w:rsidP="000831E7">
            <w:pPr>
              <w:spacing w:after="200" w:line="276" w:lineRule="auto"/>
              <w:jc w:val="center"/>
              <w:rPr>
                <w:rFonts w:eastAsia="Calibri"/>
                <w:b/>
                <w:lang w:eastAsia="en-US"/>
              </w:rPr>
            </w:pPr>
            <w:r w:rsidRPr="000831E7">
              <w:rPr>
                <w:rFonts w:eastAsia="Calibri"/>
                <w:b/>
                <w:lang w:eastAsia="en-US"/>
              </w:rPr>
              <w:t>0</w:t>
            </w:r>
          </w:p>
        </w:tc>
      </w:tr>
      <w:tr w:rsidR="000831E7" w:rsidRPr="000831E7" w:rsidTr="005A62B1">
        <w:tc>
          <w:tcPr>
            <w:tcW w:w="709" w:type="dxa"/>
            <w:vMerge/>
            <w:shd w:val="clear" w:color="auto" w:fill="auto"/>
          </w:tcPr>
          <w:p w:rsidR="000831E7" w:rsidRPr="000831E7" w:rsidRDefault="000831E7" w:rsidP="000831E7">
            <w:pPr>
              <w:spacing w:after="200" w:line="276" w:lineRule="auto"/>
              <w:rPr>
                <w:rFonts w:eastAsia="Calibri"/>
                <w:lang w:eastAsia="en-US"/>
              </w:rPr>
            </w:pPr>
          </w:p>
        </w:tc>
        <w:tc>
          <w:tcPr>
            <w:tcW w:w="6946" w:type="dxa"/>
            <w:shd w:val="clear" w:color="auto" w:fill="auto"/>
          </w:tcPr>
          <w:p w:rsidR="000831E7" w:rsidRPr="000831E7" w:rsidRDefault="000831E7" w:rsidP="000831E7">
            <w:pPr>
              <w:spacing w:after="200" w:line="276" w:lineRule="auto"/>
              <w:jc w:val="both"/>
              <w:rPr>
                <w:rFonts w:eastAsia="Calibri"/>
                <w:b/>
                <w:lang w:eastAsia="en-US"/>
              </w:rPr>
            </w:pPr>
            <w:r w:rsidRPr="000831E7">
              <w:rPr>
                <w:rFonts w:eastAsia="Calibri"/>
                <w:lang w:eastAsia="en-US"/>
              </w:rPr>
              <w:t>4 и повече бр. противопожарни дейности**, заложени по утвърден горскостопански план или програма, или лесоустройствен проект, програма или план, или годишен план за защита на горските територии от пожари;</w:t>
            </w:r>
          </w:p>
        </w:tc>
        <w:tc>
          <w:tcPr>
            <w:tcW w:w="851" w:type="dxa"/>
            <w:shd w:val="clear" w:color="auto" w:fill="auto"/>
          </w:tcPr>
          <w:p w:rsidR="000831E7" w:rsidRPr="000831E7" w:rsidRDefault="000831E7" w:rsidP="000831E7">
            <w:pPr>
              <w:spacing w:after="200" w:line="276" w:lineRule="auto"/>
              <w:jc w:val="center"/>
              <w:rPr>
                <w:rFonts w:eastAsia="Calibri"/>
                <w:lang w:eastAsia="en-US"/>
              </w:rPr>
            </w:pPr>
            <w:r w:rsidRPr="000831E7">
              <w:rPr>
                <w:rFonts w:eastAsia="Calibri"/>
                <w:lang w:eastAsia="en-US"/>
              </w:rPr>
              <w:t>30</w:t>
            </w:r>
          </w:p>
        </w:tc>
        <w:tc>
          <w:tcPr>
            <w:tcW w:w="850" w:type="dxa"/>
            <w:shd w:val="clear" w:color="auto" w:fill="auto"/>
          </w:tcPr>
          <w:p w:rsidR="000831E7" w:rsidRPr="000831E7" w:rsidRDefault="000831E7" w:rsidP="000831E7">
            <w:pPr>
              <w:spacing w:after="200" w:line="276" w:lineRule="auto"/>
              <w:jc w:val="center"/>
              <w:rPr>
                <w:rFonts w:eastAsia="Calibri"/>
                <w:lang w:eastAsia="en-US"/>
              </w:rPr>
            </w:pPr>
            <w:r w:rsidRPr="000831E7">
              <w:rPr>
                <w:rFonts w:eastAsia="Calibri"/>
                <w:lang w:eastAsia="en-US"/>
              </w:rPr>
              <w:t>0</w:t>
            </w:r>
          </w:p>
        </w:tc>
      </w:tr>
      <w:tr w:rsidR="000831E7" w:rsidRPr="000831E7" w:rsidTr="005A62B1">
        <w:tc>
          <w:tcPr>
            <w:tcW w:w="709" w:type="dxa"/>
            <w:vMerge/>
            <w:shd w:val="clear" w:color="auto" w:fill="auto"/>
          </w:tcPr>
          <w:p w:rsidR="000831E7" w:rsidRPr="000831E7" w:rsidRDefault="000831E7" w:rsidP="000831E7">
            <w:pPr>
              <w:spacing w:after="200" w:line="276" w:lineRule="auto"/>
              <w:rPr>
                <w:rFonts w:eastAsia="Calibri"/>
                <w:lang w:eastAsia="en-US"/>
              </w:rPr>
            </w:pPr>
          </w:p>
        </w:tc>
        <w:tc>
          <w:tcPr>
            <w:tcW w:w="6946" w:type="dxa"/>
            <w:shd w:val="clear" w:color="auto" w:fill="auto"/>
          </w:tcPr>
          <w:p w:rsidR="000831E7" w:rsidRPr="000831E7" w:rsidRDefault="000831E7" w:rsidP="000831E7">
            <w:pPr>
              <w:spacing w:after="200" w:line="276" w:lineRule="auto"/>
              <w:jc w:val="both"/>
              <w:rPr>
                <w:rFonts w:eastAsia="Calibri"/>
                <w:b/>
                <w:lang w:eastAsia="en-US"/>
              </w:rPr>
            </w:pPr>
            <w:r w:rsidRPr="000831E7">
              <w:rPr>
                <w:rFonts w:eastAsia="Calibri"/>
                <w:lang w:eastAsia="en-US"/>
              </w:rPr>
              <w:t xml:space="preserve">3 бр. противопожарни дейности, заложени по утвърден горскостопански план или програма, или лесоустройствен проект, програма или план, или годишен план за защита на </w:t>
            </w:r>
            <w:r w:rsidRPr="000831E7">
              <w:rPr>
                <w:rFonts w:eastAsia="Calibri"/>
                <w:lang w:eastAsia="en-US"/>
              </w:rPr>
              <w:lastRenderedPageBreak/>
              <w:t>горските територии от пожари;;</w:t>
            </w:r>
          </w:p>
        </w:tc>
        <w:tc>
          <w:tcPr>
            <w:tcW w:w="851" w:type="dxa"/>
            <w:shd w:val="clear" w:color="auto" w:fill="auto"/>
          </w:tcPr>
          <w:p w:rsidR="000831E7" w:rsidRPr="000831E7" w:rsidRDefault="000831E7" w:rsidP="000831E7">
            <w:pPr>
              <w:spacing w:after="200" w:line="276" w:lineRule="auto"/>
              <w:jc w:val="center"/>
              <w:rPr>
                <w:rFonts w:eastAsia="Calibri"/>
                <w:lang w:eastAsia="en-US"/>
              </w:rPr>
            </w:pPr>
            <w:r w:rsidRPr="000831E7">
              <w:rPr>
                <w:rFonts w:eastAsia="Calibri"/>
                <w:lang w:eastAsia="en-US"/>
              </w:rPr>
              <w:lastRenderedPageBreak/>
              <w:t>20</w:t>
            </w:r>
          </w:p>
        </w:tc>
        <w:tc>
          <w:tcPr>
            <w:tcW w:w="850" w:type="dxa"/>
            <w:shd w:val="clear" w:color="auto" w:fill="auto"/>
          </w:tcPr>
          <w:p w:rsidR="000831E7" w:rsidRPr="000831E7" w:rsidRDefault="000831E7" w:rsidP="000831E7">
            <w:pPr>
              <w:spacing w:after="200" w:line="276" w:lineRule="auto"/>
              <w:jc w:val="center"/>
              <w:rPr>
                <w:rFonts w:eastAsia="Calibri"/>
                <w:lang w:eastAsia="en-US"/>
              </w:rPr>
            </w:pPr>
            <w:r w:rsidRPr="000831E7">
              <w:rPr>
                <w:rFonts w:eastAsia="Calibri"/>
                <w:lang w:eastAsia="en-US"/>
              </w:rPr>
              <w:t>0</w:t>
            </w:r>
          </w:p>
        </w:tc>
      </w:tr>
      <w:tr w:rsidR="000831E7" w:rsidRPr="000831E7" w:rsidTr="005A62B1">
        <w:tc>
          <w:tcPr>
            <w:tcW w:w="709" w:type="dxa"/>
            <w:vMerge/>
            <w:shd w:val="clear" w:color="auto" w:fill="auto"/>
          </w:tcPr>
          <w:p w:rsidR="000831E7" w:rsidRPr="000831E7" w:rsidRDefault="000831E7" w:rsidP="000831E7">
            <w:pPr>
              <w:spacing w:after="200" w:line="276" w:lineRule="auto"/>
              <w:rPr>
                <w:rFonts w:eastAsia="Calibri"/>
                <w:lang w:eastAsia="en-US"/>
              </w:rPr>
            </w:pPr>
          </w:p>
        </w:tc>
        <w:tc>
          <w:tcPr>
            <w:tcW w:w="6946" w:type="dxa"/>
            <w:shd w:val="clear" w:color="auto" w:fill="auto"/>
          </w:tcPr>
          <w:p w:rsidR="000831E7" w:rsidRPr="000831E7" w:rsidRDefault="000831E7" w:rsidP="000831E7">
            <w:pPr>
              <w:spacing w:after="200" w:line="276" w:lineRule="auto"/>
              <w:jc w:val="both"/>
              <w:rPr>
                <w:rFonts w:eastAsia="Calibri"/>
                <w:lang w:eastAsia="en-US"/>
              </w:rPr>
            </w:pPr>
            <w:r w:rsidRPr="000831E7">
              <w:rPr>
                <w:rFonts w:eastAsia="Calibri"/>
                <w:lang w:eastAsia="en-US"/>
              </w:rPr>
              <w:t>2 бр. противопожарни дейности, заложени по утвърден горскостопански план или програма, или лесоустройствен проект, програма или план, или годишен план за защита на горските територии от пожари;</w:t>
            </w:r>
          </w:p>
        </w:tc>
        <w:tc>
          <w:tcPr>
            <w:tcW w:w="851" w:type="dxa"/>
            <w:shd w:val="clear" w:color="auto" w:fill="auto"/>
          </w:tcPr>
          <w:p w:rsidR="000831E7" w:rsidRPr="000831E7" w:rsidRDefault="000831E7" w:rsidP="000831E7">
            <w:pPr>
              <w:spacing w:after="200" w:line="276" w:lineRule="auto"/>
              <w:jc w:val="center"/>
              <w:rPr>
                <w:rFonts w:eastAsia="Calibri"/>
                <w:lang w:eastAsia="en-US"/>
              </w:rPr>
            </w:pPr>
            <w:r w:rsidRPr="000831E7">
              <w:rPr>
                <w:rFonts w:eastAsia="Calibri"/>
                <w:lang w:eastAsia="en-US"/>
              </w:rPr>
              <w:t>10</w:t>
            </w:r>
          </w:p>
        </w:tc>
        <w:tc>
          <w:tcPr>
            <w:tcW w:w="850" w:type="dxa"/>
            <w:shd w:val="clear" w:color="auto" w:fill="auto"/>
          </w:tcPr>
          <w:p w:rsidR="000831E7" w:rsidRPr="000831E7" w:rsidRDefault="000831E7" w:rsidP="000831E7">
            <w:pPr>
              <w:spacing w:after="200" w:line="276" w:lineRule="auto"/>
              <w:jc w:val="center"/>
              <w:rPr>
                <w:rFonts w:eastAsia="Calibri"/>
                <w:lang w:eastAsia="en-US"/>
              </w:rPr>
            </w:pPr>
            <w:r w:rsidRPr="000831E7">
              <w:rPr>
                <w:rFonts w:eastAsia="Calibri"/>
                <w:lang w:eastAsia="en-US"/>
              </w:rPr>
              <w:t>0</w:t>
            </w:r>
          </w:p>
        </w:tc>
      </w:tr>
      <w:tr w:rsidR="000831E7" w:rsidRPr="000831E7" w:rsidTr="005A62B1">
        <w:tc>
          <w:tcPr>
            <w:tcW w:w="709" w:type="dxa"/>
            <w:vMerge w:val="restart"/>
            <w:shd w:val="clear" w:color="auto" w:fill="auto"/>
          </w:tcPr>
          <w:p w:rsidR="000831E7" w:rsidRPr="000831E7" w:rsidRDefault="000831E7" w:rsidP="000831E7">
            <w:pPr>
              <w:spacing w:after="200" w:line="276" w:lineRule="auto"/>
              <w:rPr>
                <w:rFonts w:eastAsia="Calibri"/>
                <w:lang w:eastAsia="en-US"/>
              </w:rPr>
            </w:pPr>
            <w:r w:rsidRPr="000831E7">
              <w:rPr>
                <w:rFonts w:eastAsia="Calibri"/>
                <w:lang w:eastAsia="en-US"/>
              </w:rPr>
              <w:t>4.</w:t>
            </w:r>
          </w:p>
        </w:tc>
        <w:tc>
          <w:tcPr>
            <w:tcW w:w="6946" w:type="dxa"/>
            <w:shd w:val="clear" w:color="auto" w:fill="auto"/>
          </w:tcPr>
          <w:p w:rsidR="000831E7" w:rsidRPr="000831E7" w:rsidRDefault="000831E7" w:rsidP="000831E7">
            <w:pPr>
              <w:spacing w:after="200" w:line="276" w:lineRule="auto"/>
              <w:jc w:val="both"/>
              <w:rPr>
                <w:rFonts w:eastAsia="Calibri"/>
                <w:lang w:eastAsia="en-US"/>
              </w:rPr>
            </w:pPr>
            <w:r w:rsidRPr="000831E7">
              <w:rPr>
                <w:rFonts w:eastAsia="Calibri"/>
                <w:b/>
                <w:lang w:eastAsia="en-US"/>
              </w:rPr>
              <w:t>Превантивните дейности по проекта нанасят най-малко щети към околната среда***</w:t>
            </w:r>
          </w:p>
        </w:tc>
        <w:tc>
          <w:tcPr>
            <w:tcW w:w="851" w:type="dxa"/>
            <w:shd w:val="clear" w:color="auto" w:fill="auto"/>
          </w:tcPr>
          <w:p w:rsidR="000831E7" w:rsidRPr="000831E7" w:rsidRDefault="000831E7" w:rsidP="000831E7">
            <w:pPr>
              <w:spacing w:after="200" w:line="276" w:lineRule="auto"/>
              <w:jc w:val="center"/>
              <w:rPr>
                <w:rFonts w:eastAsia="Calibri"/>
                <w:b/>
                <w:lang w:eastAsia="en-US"/>
              </w:rPr>
            </w:pPr>
            <w:r w:rsidRPr="000831E7">
              <w:rPr>
                <w:rFonts w:eastAsia="Calibri"/>
                <w:b/>
                <w:lang w:eastAsia="en-US"/>
              </w:rPr>
              <w:t>10</w:t>
            </w:r>
          </w:p>
        </w:tc>
        <w:tc>
          <w:tcPr>
            <w:tcW w:w="850" w:type="dxa"/>
            <w:shd w:val="clear" w:color="auto" w:fill="auto"/>
          </w:tcPr>
          <w:p w:rsidR="000831E7" w:rsidRPr="000831E7" w:rsidRDefault="000831E7" w:rsidP="000831E7">
            <w:pPr>
              <w:spacing w:after="200" w:line="276" w:lineRule="auto"/>
              <w:jc w:val="center"/>
              <w:rPr>
                <w:rFonts w:eastAsia="Calibri"/>
                <w:b/>
                <w:lang w:eastAsia="en-US"/>
              </w:rPr>
            </w:pPr>
            <w:r w:rsidRPr="000831E7">
              <w:rPr>
                <w:rFonts w:eastAsia="Calibri"/>
                <w:b/>
                <w:lang w:eastAsia="en-US"/>
              </w:rPr>
              <w:t>0</w:t>
            </w:r>
          </w:p>
        </w:tc>
      </w:tr>
      <w:tr w:rsidR="000831E7" w:rsidRPr="000831E7" w:rsidTr="005A62B1">
        <w:tc>
          <w:tcPr>
            <w:tcW w:w="709" w:type="dxa"/>
            <w:vMerge/>
            <w:shd w:val="clear" w:color="auto" w:fill="auto"/>
          </w:tcPr>
          <w:p w:rsidR="000831E7" w:rsidRPr="000831E7" w:rsidRDefault="000831E7" w:rsidP="000831E7">
            <w:pPr>
              <w:spacing w:after="200" w:line="276" w:lineRule="auto"/>
              <w:rPr>
                <w:rFonts w:eastAsia="Calibri"/>
                <w:lang w:eastAsia="en-US"/>
              </w:rPr>
            </w:pPr>
          </w:p>
        </w:tc>
        <w:tc>
          <w:tcPr>
            <w:tcW w:w="6946" w:type="dxa"/>
            <w:shd w:val="clear" w:color="auto" w:fill="auto"/>
          </w:tcPr>
          <w:p w:rsidR="000831E7" w:rsidRPr="000831E7" w:rsidRDefault="000831E7" w:rsidP="000831E7">
            <w:pPr>
              <w:spacing w:after="200" w:line="276" w:lineRule="auto"/>
              <w:jc w:val="both"/>
              <w:rPr>
                <w:rFonts w:eastAsia="Calibri"/>
                <w:lang w:eastAsia="en-US"/>
              </w:rPr>
            </w:pPr>
            <w:r w:rsidRPr="000831E7">
              <w:rPr>
                <w:rFonts w:eastAsia="Calibri"/>
                <w:lang w:eastAsia="en-US"/>
              </w:rPr>
              <w:t xml:space="preserve">Закупуване на комуникационно оборудване и средства за наблюдение на горски пожари, вредители и болести; </w:t>
            </w:r>
          </w:p>
          <w:p w:rsidR="000831E7" w:rsidRPr="000831E7" w:rsidRDefault="000831E7" w:rsidP="000831E7">
            <w:pPr>
              <w:spacing w:after="200" w:line="276" w:lineRule="auto"/>
              <w:jc w:val="both"/>
              <w:rPr>
                <w:rFonts w:eastAsia="Calibri"/>
                <w:lang w:eastAsia="en-US"/>
              </w:rPr>
            </w:pPr>
            <w:r w:rsidRPr="000831E7">
              <w:rPr>
                <w:rFonts w:eastAsia="Calibri"/>
                <w:lang w:eastAsia="en-US"/>
              </w:rPr>
              <w:t>Предотвратяване и ограничаване на разпространението на вредителите и болестите, чрез закупуване на оборудване, средства и технологии.</w:t>
            </w:r>
          </w:p>
        </w:tc>
        <w:tc>
          <w:tcPr>
            <w:tcW w:w="851" w:type="dxa"/>
            <w:shd w:val="clear" w:color="auto" w:fill="auto"/>
          </w:tcPr>
          <w:p w:rsidR="000831E7" w:rsidRPr="000831E7" w:rsidRDefault="000831E7" w:rsidP="000831E7">
            <w:pPr>
              <w:spacing w:after="200" w:line="276" w:lineRule="auto"/>
              <w:jc w:val="center"/>
              <w:rPr>
                <w:rFonts w:eastAsia="Calibri"/>
                <w:lang w:eastAsia="en-US"/>
              </w:rPr>
            </w:pPr>
            <w:r w:rsidRPr="000831E7">
              <w:rPr>
                <w:rFonts w:eastAsia="Calibri"/>
                <w:lang w:eastAsia="en-US"/>
              </w:rPr>
              <w:t>10</w:t>
            </w:r>
          </w:p>
        </w:tc>
        <w:tc>
          <w:tcPr>
            <w:tcW w:w="850" w:type="dxa"/>
            <w:shd w:val="clear" w:color="auto" w:fill="auto"/>
          </w:tcPr>
          <w:p w:rsidR="000831E7" w:rsidRPr="000831E7" w:rsidRDefault="000831E7" w:rsidP="000831E7">
            <w:pPr>
              <w:spacing w:after="200" w:line="276" w:lineRule="auto"/>
              <w:jc w:val="center"/>
              <w:rPr>
                <w:rFonts w:eastAsia="Calibri"/>
                <w:lang w:eastAsia="en-US"/>
              </w:rPr>
            </w:pPr>
            <w:r w:rsidRPr="000831E7">
              <w:rPr>
                <w:rFonts w:eastAsia="Calibri"/>
                <w:lang w:eastAsia="en-US"/>
              </w:rPr>
              <w:t>0</w:t>
            </w:r>
          </w:p>
        </w:tc>
      </w:tr>
      <w:tr w:rsidR="000831E7" w:rsidRPr="000831E7" w:rsidTr="005A62B1">
        <w:tc>
          <w:tcPr>
            <w:tcW w:w="709" w:type="dxa"/>
            <w:vMerge/>
            <w:shd w:val="clear" w:color="auto" w:fill="auto"/>
          </w:tcPr>
          <w:p w:rsidR="000831E7" w:rsidRPr="000831E7" w:rsidRDefault="000831E7" w:rsidP="000831E7">
            <w:pPr>
              <w:spacing w:after="200" w:line="276" w:lineRule="auto"/>
              <w:rPr>
                <w:rFonts w:eastAsia="Calibri"/>
                <w:lang w:eastAsia="en-US"/>
              </w:rPr>
            </w:pPr>
          </w:p>
        </w:tc>
        <w:tc>
          <w:tcPr>
            <w:tcW w:w="6946" w:type="dxa"/>
            <w:shd w:val="clear" w:color="auto" w:fill="auto"/>
          </w:tcPr>
          <w:p w:rsidR="000831E7" w:rsidRPr="000831E7" w:rsidRDefault="000831E7" w:rsidP="000831E7">
            <w:pPr>
              <w:spacing w:after="200" w:line="276" w:lineRule="auto"/>
              <w:jc w:val="both"/>
              <w:rPr>
                <w:rFonts w:eastAsia="Calibri"/>
                <w:lang w:eastAsia="en-US"/>
              </w:rPr>
            </w:pPr>
            <w:r w:rsidRPr="000831E7">
              <w:rPr>
                <w:rFonts w:eastAsia="Calibri"/>
                <w:lang w:eastAsia="en-US"/>
              </w:rPr>
              <w:t>Създаване, подобряване и поддръжка на противопожарна инфраструктура;</w:t>
            </w:r>
          </w:p>
          <w:p w:rsidR="000831E7" w:rsidRPr="000831E7" w:rsidRDefault="000831E7" w:rsidP="000831E7">
            <w:pPr>
              <w:spacing w:after="200" w:line="276" w:lineRule="auto"/>
              <w:jc w:val="both"/>
              <w:rPr>
                <w:rFonts w:eastAsia="Calibri"/>
                <w:lang w:eastAsia="en-US"/>
              </w:rPr>
            </w:pPr>
            <w:r w:rsidRPr="000831E7">
              <w:rPr>
                <w:rFonts w:eastAsia="Calibri"/>
                <w:lang w:eastAsia="en-US"/>
              </w:rPr>
              <w:t>Изграждане/подобряване на хеликоптерни площадки;</w:t>
            </w:r>
          </w:p>
          <w:p w:rsidR="000831E7" w:rsidRPr="000831E7" w:rsidRDefault="000831E7" w:rsidP="000831E7">
            <w:pPr>
              <w:spacing w:after="200" w:line="276" w:lineRule="auto"/>
              <w:jc w:val="both"/>
              <w:rPr>
                <w:rFonts w:eastAsia="Calibri"/>
                <w:lang w:eastAsia="en-US"/>
              </w:rPr>
            </w:pPr>
            <w:r w:rsidRPr="000831E7">
              <w:rPr>
                <w:rFonts w:eastAsia="Calibri"/>
                <w:lang w:eastAsia="en-US"/>
              </w:rPr>
              <w:t>Изграждане/подобряване на водоизточници за борба с пожарите;</w:t>
            </w:r>
          </w:p>
          <w:p w:rsidR="000831E7" w:rsidRPr="000831E7" w:rsidRDefault="000831E7" w:rsidP="000831E7">
            <w:pPr>
              <w:spacing w:after="200" w:line="276" w:lineRule="auto"/>
              <w:jc w:val="both"/>
              <w:rPr>
                <w:rFonts w:eastAsia="Calibri"/>
                <w:lang w:eastAsia="en-US"/>
              </w:rPr>
            </w:pPr>
            <w:r w:rsidRPr="000831E7">
              <w:rPr>
                <w:rFonts w:eastAsia="Calibri"/>
                <w:lang w:eastAsia="en-US"/>
              </w:rPr>
              <w:t>Строителство/подобряване на наблюдателни пунктове за борба с пожарите;</w:t>
            </w:r>
          </w:p>
        </w:tc>
        <w:tc>
          <w:tcPr>
            <w:tcW w:w="851" w:type="dxa"/>
            <w:shd w:val="clear" w:color="auto" w:fill="auto"/>
          </w:tcPr>
          <w:p w:rsidR="000831E7" w:rsidRPr="000831E7" w:rsidRDefault="000831E7" w:rsidP="000831E7">
            <w:pPr>
              <w:spacing w:after="200" w:line="276" w:lineRule="auto"/>
              <w:jc w:val="center"/>
              <w:rPr>
                <w:rFonts w:eastAsia="Calibri"/>
                <w:lang w:eastAsia="en-US"/>
              </w:rPr>
            </w:pPr>
            <w:r w:rsidRPr="000831E7">
              <w:rPr>
                <w:rFonts w:eastAsia="Calibri"/>
                <w:lang w:eastAsia="en-US"/>
              </w:rPr>
              <w:t>6</w:t>
            </w:r>
          </w:p>
        </w:tc>
        <w:tc>
          <w:tcPr>
            <w:tcW w:w="850" w:type="dxa"/>
            <w:shd w:val="clear" w:color="auto" w:fill="auto"/>
          </w:tcPr>
          <w:p w:rsidR="000831E7" w:rsidRPr="000831E7" w:rsidRDefault="000831E7" w:rsidP="000831E7">
            <w:pPr>
              <w:spacing w:after="200" w:line="276" w:lineRule="auto"/>
              <w:jc w:val="center"/>
              <w:rPr>
                <w:rFonts w:eastAsia="Calibri"/>
                <w:lang w:eastAsia="en-US"/>
              </w:rPr>
            </w:pPr>
            <w:r w:rsidRPr="000831E7">
              <w:rPr>
                <w:rFonts w:eastAsia="Calibri"/>
                <w:lang w:eastAsia="en-US"/>
              </w:rPr>
              <w:t>0</w:t>
            </w:r>
          </w:p>
        </w:tc>
      </w:tr>
      <w:tr w:rsidR="000831E7" w:rsidRPr="000831E7" w:rsidTr="005A62B1">
        <w:tc>
          <w:tcPr>
            <w:tcW w:w="709" w:type="dxa"/>
            <w:vMerge/>
            <w:shd w:val="clear" w:color="auto" w:fill="auto"/>
          </w:tcPr>
          <w:p w:rsidR="000831E7" w:rsidRPr="000831E7" w:rsidRDefault="000831E7" w:rsidP="000831E7">
            <w:pPr>
              <w:spacing w:after="200" w:line="276" w:lineRule="auto"/>
              <w:rPr>
                <w:rFonts w:eastAsia="Calibri"/>
                <w:lang w:eastAsia="en-US"/>
              </w:rPr>
            </w:pPr>
          </w:p>
        </w:tc>
        <w:tc>
          <w:tcPr>
            <w:tcW w:w="6946" w:type="dxa"/>
            <w:shd w:val="clear" w:color="auto" w:fill="auto"/>
          </w:tcPr>
          <w:p w:rsidR="000831E7" w:rsidRPr="000831E7" w:rsidRDefault="000831E7" w:rsidP="000831E7">
            <w:pPr>
              <w:spacing w:after="200" w:line="276" w:lineRule="auto"/>
              <w:jc w:val="both"/>
              <w:rPr>
                <w:rFonts w:eastAsia="Calibri"/>
                <w:lang w:eastAsia="en-US"/>
              </w:rPr>
            </w:pPr>
            <w:r w:rsidRPr="000831E7">
              <w:rPr>
                <w:rFonts w:eastAsia="Calibri"/>
                <w:lang w:eastAsia="en-US"/>
              </w:rPr>
              <w:t>Изграждане и подобряване на горски пътища.</w:t>
            </w:r>
          </w:p>
        </w:tc>
        <w:tc>
          <w:tcPr>
            <w:tcW w:w="851" w:type="dxa"/>
            <w:shd w:val="clear" w:color="auto" w:fill="auto"/>
          </w:tcPr>
          <w:p w:rsidR="000831E7" w:rsidRPr="000831E7" w:rsidRDefault="000831E7" w:rsidP="000831E7">
            <w:pPr>
              <w:spacing w:after="200" w:line="276" w:lineRule="auto"/>
              <w:jc w:val="center"/>
              <w:rPr>
                <w:rFonts w:eastAsia="Calibri"/>
                <w:lang w:eastAsia="en-US"/>
              </w:rPr>
            </w:pPr>
            <w:r w:rsidRPr="000831E7">
              <w:rPr>
                <w:rFonts w:eastAsia="Calibri"/>
                <w:lang w:eastAsia="en-US"/>
              </w:rPr>
              <w:t>1</w:t>
            </w:r>
          </w:p>
        </w:tc>
        <w:tc>
          <w:tcPr>
            <w:tcW w:w="850" w:type="dxa"/>
            <w:shd w:val="clear" w:color="auto" w:fill="auto"/>
          </w:tcPr>
          <w:p w:rsidR="000831E7" w:rsidRPr="000831E7" w:rsidRDefault="000831E7" w:rsidP="000831E7">
            <w:pPr>
              <w:spacing w:after="200" w:line="276" w:lineRule="auto"/>
              <w:jc w:val="center"/>
              <w:rPr>
                <w:rFonts w:eastAsia="Calibri"/>
                <w:lang w:eastAsia="en-US"/>
              </w:rPr>
            </w:pPr>
            <w:r w:rsidRPr="000831E7">
              <w:rPr>
                <w:rFonts w:eastAsia="Calibri"/>
                <w:lang w:eastAsia="en-US"/>
              </w:rPr>
              <w:t>0</w:t>
            </w:r>
          </w:p>
        </w:tc>
      </w:tr>
      <w:tr w:rsidR="000831E7" w:rsidRPr="000831E7" w:rsidTr="005A62B1">
        <w:tc>
          <w:tcPr>
            <w:tcW w:w="7655" w:type="dxa"/>
            <w:gridSpan w:val="2"/>
            <w:shd w:val="clear" w:color="auto" w:fill="auto"/>
          </w:tcPr>
          <w:p w:rsidR="000831E7" w:rsidRPr="000831E7" w:rsidRDefault="000831E7" w:rsidP="000831E7">
            <w:pPr>
              <w:spacing w:after="200" w:line="276" w:lineRule="auto"/>
              <w:rPr>
                <w:rFonts w:eastAsia="Calibri"/>
                <w:b/>
                <w:lang w:eastAsia="en-US"/>
              </w:rPr>
            </w:pPr>
            <w:r w:rsidRPr="000831E7">
              <w:rPr>
                <w:rFonts w:eastAsia="Calibri"/>
                <w:b/>
                <w:lang w:eastAsia="en-US"/>
              </w:rPr>
              <w:t>Всичко:</w:t>
            </w:r>
          </w:p>
        </w:tc>
        <w:tc>
          <w:tcPr>
            <w:tcW w:w="851" w:type="dxa"/>
            <w:shd w:val="clear" w:color="auto" w:fill="auto"/>
          </w:tcPr>
          <w:p w:rsidR="000831E7" w:rsidRPr="000831E7" w:rsidRDefault="000831E7" w:rsidP="000831E7">
            <w:pPr>
              <w:spacing w:after="200" w:line="276" w:lineRule="auto"/>
              <w:jc w:val="center"/>
              <w:rPr>
                <w:rFonts w:eastAsia="Calibri"/>
                <w:b/>
                <w:lang w:eastAsia="en-US"/>
              </w:rPr>
            </w:pPr>
            <w:r w:rsidRPr="000831E7">
              <w:rPr>
                <w:rFonts w:eastAsia="Calibri"/>
                <w:b/>
                <w:lang w:eastAsia="en-US"/>
              </w:rPr>
              <w:t>100</w:t>
            </w:r>
          </w:p>
        </w:tc>
        <w:tc>
          <w:tcPr>
            <w:tcW w:w="850" w:type="dxa"/>
            <w:shd w:val="clear" w:color="auto" w:fill="auto"/>
          </w:tcPr>
          <w:p w:rsidR="000831E7" w:rsidRPr="000831E7" w:rsidRDefault="000831E7" w:rsidP="000831E7">
            <w:pPr>
              <w:spacing w:after="200" w:line="276" w:lineRule="auto"/>
              <w:jc w:val="center"/>
              <w:rPr>
                <w:rFonts w:eastAsia="Calibri"/>
                <w:b/>
                <w:lang w:eastAsia="en-US"/>
              </w:rPr>
            </w:pPr>
            <w:r w:rsidRPr="000831E7">
              <w:rPr>
                <w:rFonts w:eastAsia="Calibri"/>
                <w:b/>
                <w:lang w:eastAsia="en-US"/>
              </w:rPr>
              <w:t>0</w:t>
            </w:r>
          </w:p>
        </w:tc>
      </w:tr>
    </w:tbl>
    <w:p w:rsidR="000831E7" w:rsidRPr="000831E7" w:rsidRDefault="000831E7" w:rsidP="000831E7">
      <w:pPr>
        <w:spacing w:after="200" w:line="276" w:lineRule="auto"/>
        <w:jc w:val="both"/>
        <w:rPr>
          <w:rFonts w:eastAsia="Calibri"/>
          <w:i/>
          <w:lang w:eastAsia="en-US"/>
        </w:rPr>
      </w:pPr>
      <w:r w:rsidRPr="000831E7">
        <w:rPr>
          <w:rFonts w:eastAsia="Calibri"/>
          <w:b/>
          <w:i/>
          <w:lang w:eastAsia="en-US"/>
        </w:rPr>
        <w:t xml:space="preserve">                   </w:t>
      </w:r>
      <w:r w:rsidRPr="000831E7">
        <w:rPr>
          <w:rFonts w:eastAsia="Calibri"/>
          <w:b/>
          <w:i/>
          <w:lang w:eastAsia="en-US"/>
        </w:rPr>
        <w:tab/>
      </w:r>
      <w:r w:rsidRPr="000831E7">
        <w:rPr>
          <w:rFonts w:eastAsia="Calibri"/>
          <w:i/>
          <w:lang w:val="en-US" w:eastAsia="en-US"/>
        </w:rPr>
        <w:t xml:space="preserve"> </w:t>
      </w:r>
      <w:r w:rsidRPr="000831E7">
        <w:rPr>
          <w:rFonts w:eastAsia="Calibri"/>
          <w:i/>
          <w:lang w:eastAsia="en-US"/>
        </w:rPr>
        <w:t>*Територията за предпазване от пожари ще се изчислява</w:t>
      </w:r>
      <w:r>
        <w:rPr>
          <w:rFonts w:eastAsia="Calibri"/>
          <w:i/>
          <w:lang w:eastAsia="en-US"/>
        </w:rPr>
        <w:t xml:space="preserve"> според проекта на техническото </w:t>
      </w:r>
      <w:r w:rsidRPr="000831E7">
        <w:rPr>
          <w:rFonts w:eastAsia="Calibri"/>
          <w:i/>
          <w:lang w:eastAsia="en-US"/>
        </w:rPr>
        <w:t>съоръжение</w:t>
      </w:r>
      <w:r w:rsidR="00386068">
        <w:rPr>
          <w:rFonts w:eastAsia="Calibri"/>
          <w:i/>
          <w:lang w:eastAsia="en-US"/>
        </w:rPr>
        <w:t>,</w:t>
      </w:r>
      <w:r w:rsidRPr="000831E7">
        <w:rPr>
          <w:rFonts w:eastAsia="Calibri"/>
          <w:i/>
          <w:lang w:eastAsia="en-US"/>
        </w:rPr>
        <w:t xml:space="preserve"> за което се кандидатства, а предпазване от вредители и болести – според застрашената площ.</w:t>
      </w:r>
    </w:p>
    <w:p w:rsidR="000831E7" w:rsidRPr="000831E7" w:rsidRDefault="000831E7" w:rsidP="000831E7">
      <w:pPr>
        <w:spacing w:after="200" w:line="276" w:lineRule="auto"/>
        <w:jc w:val="both"/>
        <w:rPr>
          <w:rFonts w:eastAsia="Calibri"/>
          <w:i/>
          <w:lang w:eastAsia="en-US"/>
        </w:rPr>
      </w:pPr>
      <w:r w:rsidRPr="000831E7">
        <w:rPr>
          <w:rFonts w:eastAsia="Calibri"/>
          <w:i/>
          <w:lang w:eastAsia="en-US"/>
        </w:rPr>
        <w:t xml:space="preserve">              </w:t>
      </w:r>
      <w:r w:rsidRPr="000831E7">
        <w:rPr>
          <w:rFonts w:eastAsia="Calibri"/>
          <w:i/>
          <w:lang w:eastAsia="en-US"/>
        </w:rPr>
        <w:tab/>
        <w:t xml:space="preserve">   **В т.ч. и закупуване на комуникационно оборудване, средства за позициониран</w:t>
      </w:r>
      <w:r w:rsidR="00386068">
        <w:rPr>
          <w:rFonts w:eastAsia="Calibri"/>
          <w:i/>
          <w:lang w:eastAsia="en-US"/>
        </w:rPr>
        <w:t xml:space="preserve">е и средства за наблюдение на  </w:t>
      </w:r>
      <w:r w:rsidRPr="000831E7">
        <w:rPr>
          <w:rFonts w:eastAsia="Calibri"/>
          <w:i/>
          <w:lang w:eastAsia="en-US"/>
        </w:rPr>
        <w:t xml:space="preserve">горски пожари. </w:t>
      </w:r>
    </w:p>
    <w:p w:rsidR="000831E7" w:rsidRPr="000831E7" w:rsidRDefault="000831E7" w:rsidP="000831E7">
      <w:pPr>
        <w:spacing w:after="200" w:line="276" w:lineRule="auto"/>
        <w:ind w:left="720" w:firstLine="720"/>
        <w:jc w:val="both"/>
        <w:rPr>
          <w:rFonts w:eastAsia="Calibri"/>
          <w:i/>
          <w:lang w:eastAsia="en-US"/>
        </w:rPr>
      </w:pPr>
      <w:r w:rsidRPr="000831E7">
        <w:rPr>
          <w:rFonts w:eastAsia="Calibri"/>
          <w:i/>
          <w:lang w:val="en-US" w:eastAsia="en-US"/>
        </w:rPr>
        <w:t>***</w:t>
      </w:r>
      <w:r w:rsidRPr="000831E7">
        <w:rPr>
          <w:rFonts w:eastAsia="Calibri"/>
          <w:i/>
          <w:lang w:eastAsia="en-US"/>
        </w:rPr>
        <w:t xml:space="preserve"> При проекти със смесени дейности, се получават точките, които носи дейността с най-ниски точки.</w:t>
      </w:r>
    </w:p>
    <w:p w:rsidR="000831E7" w:rsidRPr="000831E7" w:rsidRDefault="000831E7" w:rsidP="000831E7">
      <w:pPr>
        <w:spacing w:after="200" w:line="276" w:lineRule="auto"/>
        <w:rPr>
          <w:rFonts w:eastAsia="Calibri"/>
          <w:lang w:eastAsia="en-US"/>
        </w:rPr>
      </w:pPr>
    </w:p>
    <w:p w:rsidR="00AE6F2D" w:rsidRDefault="00AE6F2D">
      <w:pPr>
        <w:spacing w:after="200" w:line="276" w:lineRule="auto"/>
        <w:rPr>
          <w:rFonts w:eastAsia="MS Mincho"/>
          <w:lang w:eastAsia="ja-JP"/>
        </w:rPr>
      </w:pPr>
      <w:r>
        <w:rPr>
          <w:rFonts w:eastAsia="MS Mincho"/>
          <w:lang w:eastAsia="ja-JP"/>
        </w:rPr>
        <w:br w:type="page"/>
      </w:r>
    </w:p>
    <w:p w:rsidR="00850ACC" w:rsidRPr="00C93227" w:rsidRDefault="00850ACC" w:rsidP="000831E7">
      <w:pPr>
        <w:spacing w:after="60"/>
        <w:rPr>
          <w:rFonts w:eastAsia="MS Mincho"/>
          <w:lang w:eastAsia="ja-JP"/>
        </w:rPr>
      </w:pPr>
    </w:p>
    <w:tbl>
      <w:tblPr>
        <w:tblW w:w="9356" w:type="dxa"/>
        <w:tblInd w:w="-82" w:type="dxa"/>
        <w:tblLayout w:type="fixed"/>
        <w:tblCellMar>
          <w:left w:w="60" w:type="dxa"/>
          <w:right w:w="60" w:type="dxa"/>
        </w:tblCellMar>
        <w:tblLook w:val="0000" w:firstRow="0" w:lastRow="0" w:firstColumn="0" w:lastColumn="0" w:noHBand="0" w:noVBand="0"/>
      </w:tblPr>
      <w:tblGrid>
        <w:gridCol w:w="2197"/>
        <w:gridCol w:w="68"/>
        <w:gridCol w:w="7091"/>
      </w:tblGrid>
      <w:tr w:rsidR="005A62B1" w:rsidRPr="005A62B1" w:rsidTr="005A62B1">
        <w:tc>
          <w:tcPr>
            <w:tcW w:w="9356" w:type="dxa"/>
            <w:gridSpan w:val="3"/>
            <w:tcBorders>
              <w:top w:val="nil"/>
              <w:left w:val="nil"/>
              <w:bottom w:val="nil"/>
              <w:right w:val="nil"/>
            </w:tcBorders>
            <w:shd w:val="clear" w:color="auto" w:fill="FEFEFE"/>
            <w:vAlign w:val="center"/>
          </w:tcPr>
          <w:p w:rsidR="005A62B1" w:rsidRPr="005A62B1" w:rsidRDefault="005A62B1" w:rsidP="005A62B1">
            <w:pPr>
              <w:spacing w:after="200" w:line="276" w:lineRule="auto"/>
              <w:jc w:val="center"/>
              <w:rPr>
                <w:rFonts w:eastAsia="Calibri"/>
                <w:b/>
                <w:bCs/>
                <w:lang w:eastAsia="en-US"/>
              </w:rPr>
            </w:pPr>
            <w:r w:rsidRPr="005A62B1">
              <w:rPr>
                <w:rFonts w:eastAsia="Calibri"/>
                <w:b/>
                <w:bCs/>
                <w:lang w:eastAsia="en-US"/>
              </w:rPr>
              <w:t>Разпределение на общините на Република България според степента на риск от горски пожари</w:t>
            </w:r>
          </w:p>
        </w:tc>
      </w:tr>
      <w:tr w:rsidR="005A62B1" w:rsidRPr="005A62B1" w:rsidTr="005A62B1">
        <w:tc>
          <w:tcPr>
            <w:tcW w:w="9356" w:type="dxa"/>
            <w:gridSpan w:val="3"/>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center"/>
              <w:rPr>
                <w:rFonts w:eastAsia="Calibri"/>
                <w:b/>
                <w:bCs/>
                <w:lang w:eastAsia="en-US"/>
              </w:rPr>
            </w:pPr>
            <w:r w:rsidRPr="005A62B1">
              <w:rPr>
                <w:rFonts w:eastAsia="Calibri"/>
                <w:b/>
                <w:bCs/>
                <w:lang w:eastAsia="en-US"/>
              </w:rPr>
              <w:t>Списък с общините, чиято територия е с висок риск от горски пожари</w:t>
            </w:r>
          </w:p>
        </w:tc>
      </w:tr>
      <w:tr w:rsidR="005A62B1" w:rsidRPr="005A62B1" w:rsidTr="005A62B1">
        <w:tc>
          <w:tcPr>
            <w:tcW w:w="2197" w:type="dxa"/>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center"/>
              <w:rPr>
                <w:rFonts w:eastAsia="Calibri"/>
                <w:b/>
                <w:lang w:eastAsia="en-US"/>
              </w:rPr>
            </w:pPr>
            <w:r w:rsidRPr="005A62B1">
              <w:rPr>
                <w:rFonts w:eastAsia="Calibri"/>
                <w:b/>
                <w:lang w:eastAsia="en-US"/>
              </w:rPr>
              <w:t>Област</w:t>
            </w:r>
          </w:p>
        </w:tc>
        <w:tc>
          <w:tcPr>
            <w:tcW w:w="7159"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center"/>
              <w:rPr>
                <w:rFonts w:eastAsia="Calibri"/>
                <w:b/>
                <w:lang w:eastAsia="en-US"/>
              </w:rPr>
            </w:pPr>
            <w:r w:rsidRPr="005A62B1">
              <w:rPr>
                <w:rFonts w:eastAsia="Calibri"/>
                <w:b/>
                <w:lang w:eastAsia="en-US"/>
              </w:rPr>
              <w:t>Община</w:t>
            </w:r>
          </w:p>
        </w:tc>
      </w:tr>
      <w:tr w:rsidR="005A62B1" w:rsidRPr="005A62B1" w:rsidTr="005A62B1">
        <w:tc>
          <w:tcPr>
            <w:tcW w:w="2197" w:type="dxa"/>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both"/>
              <w:rPr>
                <w:rFonts w:eastAsia="Calibri"/>
                <w:lang w:eastAsia="en-US"/>
              </w:rPr>
            </w:pPr>
            <w:r w:rsidRPr="005A62B1">
              <w:rPr>
                <w:rFonts w:eastAsia="Calibri"/>
                <w:lang w:eastAsia="en-US"/>
              </w:rPr>
              <w:t>Видин</w:t>
            </w:r>
          </w:p>
        </w:tc>
        <w:tc>
          <w:tcPr>
            <w:tcW w:w="7159"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both"/>
              <w:rPr>
                <w:rFonts w:eastAsia="Calibri"/>
                <w:lang w:eastAsia="en-US"/>
              </w:rPr>
            </w:pPr>
            <w:r w:rsidRPr="005A62B1">
              <w:rPr>
                <w:rFonts w:eastAsia="Calibri"/>
                <w:lang w:eastAsia="en-US"/>
              </w:rPr>
              <w:t xml:space="preserve">Белоградчик, Бойница, Брегово, Видин, Грамада, Димово, Кула, Макреш, Ново село, Ружинци, Чупрене </w:t>
            </w:r>
          </w:p>
        </w:tc>
      </w:tr>
      <w:tr w:rsidR="005A62B1" w:rsidRPr="005A62B1" w:rsidTr="005A62B1">
        <w:tc>
          <w:tcPr>
            <w:tcW w:w="2197" w:type="dxa"/>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both"/>
              <w:rPr>
                <w:rFonts w:eastAsia="Calibri"/>
                <w:lang w:eastAsia="en-US"/>
              </w:rPr>
            </w:pPr>
            <w:r w:rsidRPr="005A62B1">
              <w:rPr>
                <w:rFonts w:eastAsia="Calibri"/>
                <w:lang w:eastAsia="en-US"/>
              </w:rPr>
              <w:t>Враца</w:t>
            </w:r>
          </w:p>
        </w:tc>
        <w:tc>
          <w:tcPr>
            <w:tcW w:w="7159"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both"/>
              <w:rPr>
                <w:rFonts w:eastAsia="Calibri"/>
                <w:lang w:eastAsia="en-US"/>
              </w:rPr>
            </w:pPr>
            <w:r w:rsidRPr="005A62B1">
              <w:rPr>
                <w:rFonts w:eastAsia="Calibri"/>
                <w:lang w:eastAsia="en-US"/>
              </w:rPr>
              <w:t xml:space="preserve">Борован, Бяла Слатина, Враца, Козлодуй, Криводол, Мездра, Мизия, Оряхово, Роман, Хайредин </w:t>
            </w:r>
          </w:p>
        </w:tc>
      </w:tr>
      <w:tr w:rsidR="005A62B1" w:rsidRPr="005A62B1" w:rsidTr="005A62B1">
        <w:tc>
          <w:tcPr>
            <w:tcW w:w="2197" w:type="dxa"/>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both"/>
              <w:rPr>
                <w:rFonts w:eastAsia="Calibri"/>
                <w:lang w:eastAsia="en-US"/>
              </w:rPr>
            </w:pPr>
            <w:r w:rsidRPr="005A62B1">
              <w:rPr>
                <w:rFonts w:eastAsia="Calibri"/>
                <w:lang w:eastAsia="en-US"/>
              </w:rPr>
              <w:t>Ловеч</w:t>
            </w:r>
          </w:p>
        </w:tc>
        <w:tc>
          <w:tcPr>
            <w:tcW w:w="7159"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both"/>
              <w:rPr>
                <w:rFonts w:eastAsia="Calibri"/>
                <w:lang w:eastAsia="en-US"/>
              </w:rPr>
            </w:pPr>
            <w:r w:rsidRPr="005A62B1">
              <w:rPr>
                <w:rFonts w:eastAsia="Calibri"/>
                <w:lang w:eastAsia="en-US"/>
              </w:rPr>
              <w:t xml:space="preserve">Априлци, Летница, Ловеч, Луковит, Тетевен, Троян, Угърчин, Ябланица </w:t>
            </w:r>
          </w:p>
        </w:tc>
      </w:tr>
      <w:tr w:rsidR="005A62B1" w:rsidRPr="005A62B1" w:rsidTr="005A62B1">
        <w:tc>
          <w:tcPr>
            <w:tcW w:w="2197" w:type="dxa"/>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both"/>
              <w:rPr>
                <w:rFonts w:eastAsia="Calibri"/>
                <w:lang w:eastAsia="en-US"/>
              </w:rPr>
            </w:pPr>
            <w:r w:rsidRPr="005A62B1">
              <w:rPr>
                <w:rFonts w:eastAsia="Calibri"/>
                <w:lang w:eastAsia="en-US"/>
              </w:rPr>
              <w:t>Плевен</w:t>
            </w:r>
          </w:p>
        </w:tc>
        <w:tc>
          <w:tcPr>
            <w:tcW w:w="7159"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both"/>
              <w:rPr>
                <w:rFonts w:eastAsia="Calibri"/>
                <w:lang w:eastAsia="en-US"/>
              </w:rPr>
            </w:pPr>
            <w:r w:rsidRPr="005A62B1">
              <w:rPr>
                <w:rFonts w:eastAsia="Calibri"/>
                <w:lang w:eastAsia="en-US"/>
              </w:rPr>
              <w:t xml:space="preserve">Белене, Гулянци, Долна Митрополия, Долни Дъбник, Искра, Кнежа, Левски, Никопол, Плевен, Пордим, Червен бряг </w:t>
            </w:r>
          </w:p>
        </w:tc>
      </w:tr>
      <w:tr w:rsidR="005A62B1" w:rsidRPr="005A62B1" w:rsidTr="005A62B1">
        <w:tc>
          <w:tcPr>
            <w:tcW w:w="2197" w:type="dxa"/>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both"/>
              <w:rPr>
                <w:rFonts w:eastAsia="Calibri"/>
                <w:lang w:eastAsia="en-US"/>
              </w:rPr>
            </w:pPr>
            <w:r w:rsidRPr="005A62B1">
              <w:rPr>
                <w:rFonts w:eastAsia="Calibri"/>
                <w:lang w:eastAsia="en-US"/>
              </w:rPr>
              <w:t>София област</w:t>
            </w:r>
          </w:p>
        </w:tc>
        <w:tc>
          <w:tcPr>
            <w:tcW w:w="7159"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both"/>
              <w:rPr>
                <w:rFonts w:eastAsia="Calibri"/>
                <w:lang w:eastAsia="en-US"/>
              </w:rPr>
            </w:pPr>
            <w:r w:rsidRPr="005A62B1">
              <w:rPr>
                <w:rFonts w:eastAsia="Calibri"/>
                <w:lang w:eastAsia="en-US"/>
              </w:rPr>
              <w:t>Антон, Божурище, Ботевград, Годеч, Горна Малина, Долна баня, Драгоман, Елин Пелин, Етрополе, Златица, Ихтиман, Копривщица, Костенец, Костинброд, Мирково, Пирдоп, Правец, Самоков, Своге, Сливница, Чавдар, Челопеч</w:t>
            </w:r>
          </w:p>
        </w:tc>
      </w:tr>
      <w:tr w:rsidR="005A62B1" w:rsidRPr="005A62B1" w:rsidTr="005A62B1">
        <w:tc>
          <w:tcPr>
            <w:tcW w:w="2197" w:type="dxa"/>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both"/>
              <w:rPr>
                <w:rFonts w:eastAsia="Calibri"/>
                <w:lang w:eastAsia="en-US"/>
              </w:rPr>
            </w:pPr>
            <w:r w:rsidRPr="005A62B1">
              <w:rPr>
                <w:rFonts w:eastAsia="Calibri"/>
                <w:lang w:eastAsia="en-US"/>
              </w:rPr>
              <w:t>Стара Загора</w:t>
            </w:r>
          </w:p>
        </w:tc>
        <w:tc>
          <w:tcPr>
            <w:tcW w:w="7159"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both"/>
              <w:rPr>
                <w:rFonts w:eastAsia="Calibri"/>
                <w:lang w:eastAsia="en-US"/>
              </w:rPr>
            </w:pPr>
            <w:r w:rsidRPr="005A62B1">
              <w:rPr>
                <w:rFonts w:eastAsia="Calibri"/>
                <w:lang w:eastAsia="en-US"/>
              </w:rPr>
              <w:t xml:space="preserve">Братя Даскалови, Гурково, Гълъбово, Казанлък, Мъглиж, Николаево, Опан, Павел баня, Раднево, Стара Загора, Чирпан </w:t>
            </w:r>
          </w:p>
        </w:tc>
      </w:tr>
      <w:tr w:rsidR="005A62B1" w:rsidRPr="005A62B1" w:rsidTr="005A62B1">
        <w:tc>
          <w:tcPr>
            <w:tcW w:w="2197" w:type="dxa"/>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both"/>
              <w:rPr>
                <w:rFonts w:eastAsia="Calibri"/>
                <w:lang w:eastAsia="en-US"/>
              </w:rPr>
            </w:pPr>
            <w:r w:rsidRPr="005A62B1">
              <w:rPr>
                <w:rFonts w:eastAsia="Calibri"/>
                <w:lang w:eastAsia="en-US"/>
              </w:rPr>
              <w:t>Хасково</w:t>
            </w:r>
          </w:p>
        </w:tc>
        <w:tc>
          <w:tcPr>
            <w:tcW w:w="7159"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both"/>
              <w:rPr>
                <w:rFonts w:eastAsia="Calibri"/>
                <w:lang w:eastAsia="en-US"/>
              </w:rPr>
            </w:pPr>
            <w:r w:rsidRPr="005A62B1">
              <w:rPr>
                <w:rFonts w:eastAsia="Calibri"/>
                <w:lang w:eastAsia="en-US"/>
              </w:rPr>
              <w:t xml:space="preserve">Димитровград, Ивайловград, Любимец, Маджарово, Минерални бани, Свиленград, Симеоновград, Стамболово, Тополовград, Харманли, Хасково </w:t>
            </w:r>
          </w:p>
        </w:tc>
      </w:tr>
      <w:tr w:rsidR="005A62B1" w:rsidRPr="005A62B1" w:rsidTr="005A62B1">
        <w:tc>
          <w:tcPr>
            <w:tcW w:w="2197" w:type="dxa"/>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both"/>
              <w:rPr>
                <w:rFonts w:eastAsia="Calibri"/>
                <w:lang w:eastAsia="en-US"/>
              </w:rPr>
            </w:pPr>
            <w:r w:rsidRPr="005A62B1">
              <w:rPr>
                <w:rFonts w:eastAsia="Calibri"/>
                <w:lang w:eastAsia="en-US"/>
              </w:rPr>
              <w:t>Ямбол</w:t>
            </w:r>
          </w:p>
        </w:tc>
        <w:tc>
          <w:tcPr>
            <w:tcW w:w="7159"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both"/>
              <w:rPr>
                <w:rFonts w:eastAsia="Calibri"/>
                <w:lang w:eastAsia="en-US"/>
              </w:rPr>
            </w:pPr>
            <w:r w:rsidRPr="005A62B1">
              <w:rPr>
                <w:rFonts w:eastAsia="Calibri"/>
                <w:lang w:eastAsia="en-US"/>
              </w:rPr>
              <w:t>Болярово, Елхово, Стралджа, Тунджа, Ямбол</w:t>
            </w:r>
          </w:p>
        </w:tc>
      </w:tr>
      <w:tr w:rsidR="005A62B1" w:rsidRPr="005A62B1" w:rsidTr="005A62B1">
        <w:tc>
          <w:tcPr>
            <w:tcW w:w="9356" w:type="dxa"/>
            <w:gridSpan w:val="3"/>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center"/>
              <w:rPr>
                <w:rFonts w:eastAsia="Calibri"/>
                <w:b/>
                <w:bCs/>
                <w:lang w:eastAsia="en-US"/>
              </w:rPr>
            </w:pPr>
            <w:r w:rsidRPr="005A62B1">
              <w:rPr>
                <w:rFonts w:eastAsia="Calibri"/>
                <w:b/>
                <w:bCs/>
                <w:lang w:eastAsia="en-US"/>
              </w:rPr>
              <w:t>Списък с общините, чиято територия е със среден риск от горски пожари</w:t>
            </w:r>
          </w:p>
        </w:tc>
      </w:tr>
      <w:tr w:rsidR="005A62B1" w:rsidRPr="005A62B1" w:rsidTr="005A62B1">
        <w:tc>
          <w:tcPr>
            <w:tcW w:w="2265"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both"/>
              <w:rPr>
                <w:rFonts w:eastAsia="Calibri"/>
                <w:lang w:eastAsia="en-US"/>
              </w:rPr>
            </w:pPr>
            <w:r w:rsidRPr="005A62B1">
              <w:rPr>
                <w:rFonts w:eastAsia="Calibri"/>
                <w:lang w:eastAsia="en-US"/>
              </w:rPr>
              <w:t>Област</w:t>
            </w:r>
          </w:p>
        </w:tc>
        <w:tc>
          <w:tcPr>
            <w:tcW w:w="7091" w:type="dxa"/>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both"/>
              <w:rPr>
                <w:rFonts w:eastAsia="Calibri"/>
                <w:lang w:eastAsia="en-US"/>
              </w:rPr>
            </w:pPr>
            <w:r w:rsidRPr="005A62B1">
              <w:rPr>
                <w:rFonts w:eastAsia="Calibri"/>
                <w:lang w:eastAsia="en-US"/>
              </w:rPr>
              <w:t>Община</w:t>
            </w:r>
          </w:p>
        </w:tc>
      </w:tr>
      <w:tr w:rsidR="005A62B1" w:rsidRPr="005A62B1" w:rsidTr="005A62B1">
        <w:tc>
          <w:tcPr>
            <w:tcW w:w="2265"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both"/>
              <w:rPr>
                <w:rFonts w:eastAsia="Calibri"/>
                <w:lang w:eastAsia="en-US"/>
              </w:rPr>
            </w:pPr>
            <w:r w:rsidRPr="005A62B1">
              <w:rPr>
                <w:rFonts w:eastAsia="Calibri"/>
                <w:lang w:eastAsia="en-US"/>
              </w:rPr>
              <w:t>Благоевград</w:t>
            </w:r>
          </w:p>
        </w:tc>
        <w:tc>
          <w:tcPr>
            <w:tcW w:w="7091" w:type="dxa"/>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both"/>
              <w:rPr>
                <w:rFonts w:eastAsia="Calibri"/>
                <w:lang w:eastAsia="en-US"/>
              </w:rPr>
            </w:pPr>
            <w:r w:rsidRPr="005A62B1">
              <w:rPr>
                <w:rFonts w:eastAsia="Calibri"/>
                <w:lang w:eastAsia="en-US"/>
              </w:rPr>
              <w:t>Банско, Белица, Благоевград, Гоце Делчев, Гърмен, Кресна, Петрич, Разлог, Сандански, Сатовча, Симитли, Струмяни, Хаджидимово, Якоруда</w:t>
            </w:r>
          </w:p>
        </w:tc>
      </w:tr>
      <w:tr w:rsidR="005A62B1" w:rsidRPr="005A62B1" w:rsidTr="005A62B1">
        <w:tc>
          <w:tcPr>
            <w:tcW w:w="2265"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both"/>
              <w:rPr>
                <w:rFonts w:eastAsia="Calibri"/>
                <w:lang w:eastAsia="en-US"/>
              </w:rPr>
            </w:pPr>
            <w:r w:rsidRPr="005A62B1">
              <w:rPr>
                <w:rFonts w:eastAsia="Calibri"/>
                <w:lang w:eastAsia="en-US"/>
              </w:rPr>
              <w:t>Бургас</w:t>
            </w:r>
          </w:p>
        </w:tc>
        <w:tc>
          <w:tcPr>
            <w:tcW w:w="7091" w:type="dxa"/>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both"/>
              <w:rPr>
                <w:rFonts w:eastAsia="Calibri"/>
                <w:lang w:eastAsia="en-US"/>
              </w:rPr>
            </w:pPr>
            <w:r w:rsidRPr="005A62B1">
              <w:rPr>
                <w:rFonts w:eastAsia="Calibri"/>
                <w:lang w:eastAsia="en-US"/>
              </w:rPr>
              <w:t xml:space="preserve">Айтос, Бургас, Камено, Карнобат, Малко Търново, Несебър, Поморие, Приморско, Руен, Созопол, Средец, Сунгурларе, Царево </w:t>
            </w:r>
          </w:p>
        </w:tc>
      </w:tr>
      <w:tr w:rsidR="005A62B1" w:rsidRPr="005A62B1" w:rsidTr="005A62B1">
        <w:tc>
          <w:tcPr>
            <w:tcW w:w="2265"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both"/>
              <w:rPr>
                <w:rFonts w:eastAsia="Calibri"/>
                <w:lang w:eastAsia="en-US"/>
              </w:rPr>
            </w:pPr>
            <w:r w:rsidRPr="005A62B1">
              <w:rPr>
                <w:rFonts w:eastAsia="Calibri"/>
                <w:lang w:eastAsia="en-US"/>
              </w:rPr>
              <w:t>Варна</w:t>
            </w:r>
          </w:p>
        </w:tc>
        <w:tc>
          <w:tcPr>
            <w:tcW w:w="7091" w:type="dxa"/>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both"/>
              <w:rPr>
                <w:rFonts w:eastAsia="Calibri"/>
                <w:lang w:eastAsia="en-US"/>
              </w:rPr>
            </w:pPr>
            <w:r w:rsidRPr="005A62B1">
              <w:rPr>
                <w:rFonts w:eastAsia="Calibri"/>
                <w:lang w:eastAsia="en-US"/>
              </w:rPr>
              <w:t>Аврен, Аксаково, Белослав, Бяла, Варна, Ветрино, Вълчи дол, Девня, Долни чифлик, Дългопол, Провадия, Суворово</w:t>
            </w:r>
          </w:p>
        </w:tc>
      </w:tr>
      <w:tr w:rsidR="005A62B1" w:rsidRPr="005A62B1" w:rsidTr="005A62B1">
        <w:tc>
          <w:tcPr>
            <w:tcW w:w="2265"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both"/>
              <w:rPr>
                <w:rFonts w:eastAsia="Calibri"/>
                <w:lang w:eastAsia="en-US"/>
              </w:rPr>
            </w:pPr>
            <w:r w:rsidRPr="005A62B1">
              <w:rPr>
                <w:rFonts w:eastAsia="Calibri"/>
                <w:lang w:eastAsia="en-US"/>
              </w:rPr>
              <w:lastRenderedPageBreak/>
              <w:t>Велико Търново</w:t>
            </w:r>
          </w:p>
        </w:tc>
        <w:tc>
          <w:tcPr>
            <w:tcW w:w="7091" w:type="dxa"/>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both"/>
              <w:rPr>
                <w:rFonts w:eastAsia="Calibri"/>
                <w:lang w:eastAsia="en-US"/>
              </w:rPr>
            </w:pPr>
            <w:r w:rsidRPr="005A62B1">
              <w:rPr>
                <w:rFonts w:eastAsia="Calibri"/>
                <w:lang w:eastAsia="en-US"/>
              </w:rPr>
              <w:t>Велико Търново, Горна Оряховица, Елена, Златарица, Лясковец, Павликени, Полски Тръмбеш, Свищов, Стражица, Сухиндол</w:t>
            </w:r>
          </w:p>
        </w:tc>
      </w:tr>
      <w:tr w:rsidR="005A62B1" w:rsidRPr="005A62B1" w:rsidTr="005A62B1">
        <w:tc>
          <w:tcPr>
            <w:tcW w:w="2265"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both"/>
              <w:rPr>
                <w:rFonts w:eastAsia="Calibri"/>
                <w:lang w:eastAsia="en-US"/>
              </w:rPr>
            </w:pPr>
            <w:r w:rsidRPr="005A62B1">
              <w:rPr>
                <w:rFonts w:eastAsia="Calibri"/>
                <w:lang w:eastAsia="en-US"/>
              </w:rPr>
              <w:t>Габрово</w:t>
            </w:r>
          </w:p>
        </w:tc>
        <w:tc>
          <w:tcPr>
            <w:tcW w:w="7091" w:type="dxa"/>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both"/>
              <w:rPr>
                <w:rFonts w:eastAsia="Calibri"/>
                <w:lang w:eastAsia="en-US"/>
              </w:rPr>
            </w:pPr>
            <w:r w:rsidRPr="005A62B1">
              <w:rPr>
                <w:rFonts w:eastAsia="Calibri"/>
                <w:lang w:eastAsia="en-US"/>
              </w:rPr>
              <w:t>Габрово, Дряново, Севлиево, Трявна</w:t>
            </w:r>
          </w:p>
        </w:tc>
      </w:tr>
      <w:tr w:rsidR="005A62B1" w:rsidRPr="005A62B1" w:rsidTr="005A62B1">
        <w:tc>
          <w:tcPr>
            <w:tcW w:w="2265"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both"/>
              <w:rPr>
                <w:rFonts w:eastAsia="Calibri"/>
                <w:lang w:eastAsia="en-US"/>
              </w:rPr>
            </w:pPr>
            <w:r w:rsidRPr="005A62B1">
              <w:rPr>
                <w:rFonts w:eastAsia="Calibri"/>
                <w:lang w:eastAsia="en-US"/>
              </w:rPr>
              <w:t>Добрич</w:t>
            </w:r>
          </w:p>
        </w:tc>
        <w:tc>
          <w:tcPr>
            <w:tcW w:w="7091" w:type="dxa"/>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both"/>
              <w:rPr>
                <w:rFonts w:eastAsia="Calibri"/>
                <w:lang w:eastAsia="en-US"/>
              </w:rPr>
            </w:pPr>
            <w:r w:rsidRPr="005A62B1">
              <w:rPr>
                <w:rFonts w:eastAsia="Calibri"/>
                <w:lang w:eastAsia="en-US"/>
              </w:rPr>
              <w:t>Балчик, Генерал Тошево, Добрич, Добрич-град, Каварна, Крушари, Тервел, Шабла</w:t>
            </w:r>
          </w:p>
        </w:tc>
      </w:tr>
      <w:tr w:rsidR="005A62B1" w:rsidRPr="005A62B1" w:rsidTr="005A62B1">
        <w:tc>
          <w:tcPr>
            <w:tcW w:w="2265"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both"/>
              <w:rPr>
                <w:rFonts w:eastAsia="Calibri"/>
                <w:lang w:eastAsia="en-US"/>
              </w:rPr>
            </w:pPr>
            <w:r w:rsidRPr="005A62B1">
              <w:rPr>
                <w:rFonts w:eastAsia="Calibri"/>
                <w:lang w:eastAsia="en-US"/>
              </w:rPr>
              <w:t>Кърджали</w:t>
            </w:r>
          </w:p>
        </w:tc>
        <w:tc>
          <w:tcPr>
            <w:tcW w:w="7091" w:type="dxa"/>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both"/>
              <w:rPr>
                <w:rFonts w:eastAsia="Calibri"/>
                <w:lang w:eastAsia="en-US"/>
              </w:rPr>
            </w:pPr>
            <w:r w:rsidRPr="005A62B1">
              <w:rPr>
                <w:rFonts w:eastAsia="Calibri"/>
                <w:lang w:eastAsia="en-US"/>
              </w:rPr>
              <w:t xml:space="preserve">Ардино, Джебел, Кирково, Крумовград, Кърджали, Момчилград, Черноочене </w:t>
            </w:r>
          </w:p>
        </w:tc>
      </w:tr>
      <w:tr w:rsidR="005A62B1" w:rsidRPr="005A62B1" w:rsidTr="005A62B1">
        <w:tc>
          <w:tcPr>
            <w:tcW w:w="2265"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both"/>
              <w:rPr>
                <w:rFonts w:eastAsia="Calibri"/>
                <w:lang w:eastAsia="en-US"/>
              </w:rPr>
            </w:pPr>
            <w:r w:rsidRPr="005A62B1">
              <w:rPr>
                <w:rFonts w:eastAsia="Calibri"/>
                <w:lang w:eastAsia="en-US"/>
              </w:rPr>
              <w:t>Кюстендил</w:t>
            </w:r>
          </w:p>
        </w:tc>
        <w:tc>
          <w:tcPr>
            <w:tcW w:w="7091" w:type="dxa"/>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both"/>
              <w:rPr>
                <w:rFonts w:eastAsia="Calibri"/>
                <w:lang w:eastAsia="en-US"/>
              </w:rPr>
            </w:pPr>
            <w:r w:rsidRPr="005A62B1">
              <w:rPr>
                <w:rFonts w:eastAsia="Calibri"/>
                <w:lang w:eastAsia="en-US"/>
              </w:rPr>
              <w:t>Бобов дол, Бобошево, Дупница, Трекляно, Кочериново, Кюстендил, Невестино, Рила, Сапарева баня</w:t>
            </w:r>
          </w:p>
        </w:tc>
      </w:tr>
      <w:tr w:rsidR="005A62B1" w:rsidRPr="005A62B1" w:rsidTr="005A62B1">
        <w:tc>
          <w:tcPr>
            <w:tcW w:w="2265"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both"/>
              <w:rPr>
                <w:rFonts w:eastAsia="Calibri"/>
                <w:lang w:eastAsia="en-US"/>
              </w:rPr>
            </w:pPr>
            <w:r w:rsidRPr="005A62B1">
              <w:rPr>
                <w:rFonts w:eastAsia="Calibri"/>
                <w:lang w:eastAsia="en-US"/>
              </w:rPr>
              <w:t>Монтана</w:t>
            </w:r>
          </w:p>
        </w:tc>
        <w:tc>
          <w:tcPr>
            <w:tcW w:w="7091" w:type="dxa"/>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both"/>
              <w:rPr>
                <w:rFonts w:eastAsia="Calibri"/>
                <w:lang w:eastAsia="en-US"/>
              </w:rPr>
            </w:pPr>
            <w:r w:rsidRPr="005A62B1">
              <w:rPr>
                <w:rFonts w:eastAsia="Calibri"/>
                <w:lang w:eastAsia="en-US"/>
              </w:rPr>
              <w:t xml:space="preserve">Берковица, Бойчиновци, Брусарци, Вълчедръм, Вършец, Георги Дамяново, Лом, Медковец, Монтана, Чипровци, Якимово </w:t>
            </w:r>
          </w:p>
        </w:tc>
      </w:tr>
      <w:tr w:rsidR="005A62B1" w:rsidRPr="005A62B1" w:rsidTr="005A62B1">
        <w:tc>
          <w:tcPr>
            <w:tcW w:w="2265"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both"/>
              <w:rPr>
                <w:rFonts w:eastAsia="Calibri"/>
                <w:lang w:eastAsia="en-US"/>
              </w:rPr>
            </w:pPr>
            <w:r w:rsidRPr="005A62B1">
              <w:rPr>
                <w:rFonts w:eastAsia="Calibri"/>
                <w:lang w:eastAsia="en-US"/>
              </w:rPr>
              <w:t>Пазарджик</w:t>
            </w:r>
          </w:p>
        </w:tc>
        <w:tc>
          <w:tcPr>
            <w:tcW w:w="7091" w:type="dxa"/>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both"/>
              <w:rPr>
                <w:rFonts w:eastAsia="Calibri"/>
                <w:lang w:eastAsia="en-US"/>
              </w:rPr>
            </w:pPr>
            <w:r w:rsidRPr="005A62B1">
              <w:rPr>
                <w:rFonts w:eastAsia="Calibri"/>
                <w:lang w:eastAsia="en-US"/>
              </w:rPr>
              <w:t xml:space="preserve">Батак, Белово, Брацигово, Велинград, Лесичово, Пазарджик, Панагюрище, Пещера, Ракитово, Септември, Стрелча, Сърница </w:t>
            </w:r>
          </w:p>
        </w:tc>
      </w:tr>
      <w:tr w:rsidR="005A62B1" w:rsidRPr="005A62B1" w:rsidTr="005A62B1">
        <w:tc>
          <w:tcPr>
            <w:tcW w:w="2265"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both"/>
              <w:rPr>
                <w:rFonts w:eastAsia="Calibri"/>
                <w:lang w:eastAsia="en-US"/>
              </w:rPr>
            </w:pPr>
            <w:r w:rsidRPr="005A62B1">
              <w:rPr>
                <w:rFonts w:eastAsia="Calibri"/>
                <w:lang w:eastAsia="en-US"/>
              </w:rPr>
              <w:t>Перник</w:t>
            </w:r>
          </w:p>
        </w:tc>
        <w:tc>
          <w:tcPr>
            <w:tcW w:w="7091" w:type="dxa"/>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both"/>
              <w:rPr>
                <w:rFonts w:eastAsia="Calibri"/>
                <w:lang w:eastAsia="en-US"/>
              </w:rPr>
            </w:pPr>
            <w:r w:rsidRPr="005A62B1">
              <w:rPr>
                <w:rFonts w:eastAsia="Calibri"/>
                <w:lang w:eastAsia="en-US"/>
              </w:rPr>
              <w:t xml:space="preserve">Брезник, Земен, Ковачевци, Перник, Радомир, Трън </w:t>
            </w:r>
          </w:p>
        </w:tc>
      </w:tr>
      <w:tr w:rsidR="005A62B1" w:rsidRPr="005A62B1" w:rsidTr="005A62B1">
        <w:tc>
          <w:tcPr>
            <w:tcW w:w="2265"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both"/>
              <w:rPr>
                <w:rFonts w:eastAsia="Calibri"/>
                <w:lang w:eastAsia="en-US"/>
              </w:rPr>
            </w:pPr>
            <w:r w:rsidRPr="005A62B1">
              <w:rPr>
                <w:rFonts w:eastAsia="Calibri"/>
                <w:lang w:eastAsia="en-US"/>
              </w:rPr>
              <w:t>Пловдив</w:t>
            </w:r>
          </w:p>
        </w:tc>
        <w:tc>
          <w:tcPr>
            <w:tcW w:w="7091" w:type="dxa"/>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both"/>
              <w:rPr>
                <w:rFonts w:eastAsia="Calibri"/>
                <w:lang w:eastAsia="en-US"/>
              </w:rPr>
            </w:pPr>
            <w:r w:rsidRPr="005A62B1">
              <w:rPr>
                <w:rFonts w:eastAsia="Calibri"/>
                <w:lang w:eastAsia="en-US"/>
              </w:rPr>
              <w:t>Асеновград, Брезово, Калояново, Карлово, Кричим, Куклен, Лъки, Марица, Перущица, Пловдив, Първомай, Раковски, Родопи, Садово, Сопот, Стамболийски, Съединение, Хисаря</w:t>
            </w:r>
          </w:p>
        </w:tc>
      </w:tr>
      <w:tr w:rsidR="005A62B1" w:rsidRPr="005A62B1" w:rsidTr="005A62B1">
        <w:tc>
          <w:tcPr>
            <w:tcW w:w="2265"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both"/>
              <w:rPr>
                <w:rFonts w:eastAsia="Calibri"/>
                <w:lang w:eastAsia="en-US"/>
              </w:rPr>
            </w:pPr>
            <w:r w:rsidRPr="005A62B1">
              <w:rPr>
                <w:rFonts w:eastAsia="Calibri"/>
                <w:lang w:eastAsia="en-US"/>
              </w:rPr>
              <w:t>Сливен</w:t>
            </w:r>
          </w:p>
        </w:tc>
        <w:tc>
          <w:tcPr>
            <w:tcW w:w="7091" w:type="dxa"/>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both"/>
              <w:rPr>
                <w:rFonts w:eastAsia="Calibri"/>
                <w:lang w:eastAsia="en-US"/>
              </w:rPr>
            </w:pPr>
            <w:r w:rsidRPr="005A62B1">
              <w:rPr>
                <w:rFonts w:eastAsia="Calibri"/>
                <w:lang w:eastAsia="en-US"/>
              </w:rPr>
              <w:t xml:space="preserve">Котел, Нова Загора, Сливен, Твърдица </w:t>
            </w:r>
          </w:p>
        </w:tc>
      </w:tr>
      <w:tr w:rsidR="005A62B1" w:rsidRPr="005A62B1" w:rsidTr="005A62B1">
        <w:tc>
          <w:tcPr>
            <w:tcW w:w="9356" w:type="dxa"/>
            <w:gridSpan w:val="3"/>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center"/>
              <w:rPr>
                <w:rFonts w:eastAsia="Calibri"/>
                <w:lang w:eastAsia="en-US"/>
              </w:rPr>
            </w:pPr>
            <w:r w:rsidRPr="005A62B1">
              <w:rPr>
                <w:rFonts w:eastAsia="Calibri"/>
                <w:b/>
                <w:bCs/>
                <w:lang w:eastAsia="en-US"/>
              </w:rPr>
              <w:t>Списък с</w:t>
            </w:r>
            <w:r w:rsidR="00386068">
              <w:rPr>
                <w:rFonts w:eastAsia="Calibri"/>
                <w:b/>
                <w:bCs/>
                <w:lang w:eastAsia="en-US"/>
              </w:rPr>
              <w:t xml:space="preserve"> общините, чиято територия е с</w:t>
            </w:r>
            <w:r w:rsidRPr="005A62B1">
              <w:rPr>
                <w:rFonts w:eastAsia="Calibri"/>
                <w:b/>
                <w:bCs/>
                <w:lang w:eastAsia="en-US"/>
              </w:rPr>
              <w:t xml:space="preserve"> нисък риск от горски пожари</w:t>
            </w:r>
          </w:p>
        </w:tc>
      </w:tr>
      <w:tr w:rsidR="005A62B1" w:rsidRPr="005A62B1" w:rsidTr="005A62B1">
        <w:tc>
          <w:tcPr>
            <w:tcW w:w="2265"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both"/>
              <w:rPr>
                <w:rFonts w:eastAsia="Calibri"/>
                <w:lang w:eastAsia="en-US"/>
              </w:rPr>
            </w:pPr>
            <w:r w:rsidRPr="005A62B1">
              <w:rPr>
                <w:rFonts w:eastAsia="Calibri"/>
                <w:lang w:eastAsia="en-US"/>
              </w:rPr>
              <w:t>Разград</w:t>
            </w:r>
          </w:p>
        </w:tc>
        <w:tc>
          <w:tcPr>
            <w:tcW w:w="7091" w:type="dxa"/>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both"/>
              <w:rPr>
                <w:rFonts w:eastAsia="Calibri"/>
                <w:lang w:eastAsia="en-US"/>
              </w:rPr>
            </w:pPr>
            <w:r w:rsidRPr="005A62B1">
              <w:rPr>
                <w:rFonts w:eastAsia="Calibri"/>
                <w:lang w:eastAsia="en-US"/>
              </w:rPr>
              <w:t>Завет, Исперих, Кубрат, Лозница, Разград, Самуил, Цар Калоян</w:t>
            </w:r>
          </w:p>
        </w:tc>
      </w:tr>
      <w:tr w:rsidR="005A62B1" w:rsidRPr="005A62B1" w:rsidTr="005A62B1">
        <w:tc>
          <w:tcPr>
            <w:tcW w:w="2265"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both"/>
              <w:rPr>
                <w:rFonts w:eastAsia="Calibri"/>
                <w:lang w:eastAsia="en-US"/>
              </w:rPr>
            </w:pPr>
            <w:r w:rsidRPr="005A62B1">
              <w:rPr>
                <w:rFonts w:eastAsia="Calibri"/>
                <w:lang w:eastAsia="en-US"/>
              </w:rPr>
              <w:t>Русе</w:t>
            </w:r>
          </w:p>
        </w:tc>
        <w:tc>
          <w:tcPr>
            <w:tcW w:w="7091" w:type="dxa"/>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both"/>
              <w:rPr>
                <w:rFonts w:eastAsia="Calibri"/>
                <w:lang w:eastAsia="en-US"/>
              </w:rPr>
            </w:pPr>
            <w:r w:rsidRPr="005A62B1">
              <w:rPr>
                <w:rFonts w:eastAsia="Calibri"/>
                <w:lang w:eastAsia="en-US"/>
              </w:rPr>
              <w:t xml:space="preserve">Борово, Бяла, Ветово, Две могили, Иваново, Русе, Сливо поле, Ценово </w:t>
            </w:r>
          </w:p>
        </w:tc>
      </w:tr>
      <w:tr w:rsidR="005A62B1" w:rsidRPr="005A62B1" w:rsidTr="005A62B1">
        <w:tc>
          <w:tcPr>
            <w:tcW w:w="2265"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both"/>
              <w:rPr>
                <w:rFonts w:eastAsia="Calibri"/>
                <w:lang w:eastAsia="en-US"/>
              </w:rPr>
            </w:pPr>
            <w:r w:rsidRPr="005A62B1">
              <w:rPr>
                <w:rFonts w:eastAsia="Calibri"/>
                <w:lang w:eastAsia="en-US"/>
              </w:rPr>
              <w:t>Силистра</w:t>
            </w:r>
          </w:p>
        </w:tc>
        <w:tc>
          <w:tcPr>
            <w:tcW w:w="7091" w:type="dxa"/>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both"/>
              <w:rPr>
                <w:rFonts w:eastAsia="Calibri"/>
                <w:lang w:eastAsia="en-US"/>
              </w:rPr>
            </w:pPr>
            <w:r w:rsidRPr="005A62B1">
              <w:rPr>
                <w:rFonts w:eastAsia="Calibri"/>
                <w:lang w:eastAsia="en-US"/>
              </w:rPr>
              <w:t>Алфатар, Главиница, Дулово, Кайнарджа, Силистра, Ситово, Тутракан</w:t>
            </w:r>
          </w:p>
        </w:tc>
      </w:tr>
      <w:tr w:rsidR="005A62B1" w:rsidRPr="005A62B1" w:rsidTr="005A62B1">
        <w:tc>
          <w:tcPr>
            <w:tcW w:w="2265"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both"/>
              <w:rPr>
                <w:rFonts w:eastAsia="Calibri"/>
                <w:lang w:eastAsia="en-US"/>
              </w:rPr>
            </w:pPr>
            <w:r w:rsidRPr="005A62B1">
              <w:rPr>
                <w:rFonts w:eastAsia="Calibri"/>
                <w:lang w:eastAsia="en-US"/>
              </w:rPr>
              <w:t>Смолян</w:t>
            </w:r>
          </w:p>
        </w:tc>
        <w:tc>
          <w:tcPr>
            <w:tcW w:w="7091" w:type="dxa"/>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both"/>
              <w:rPr>
                <w:rFonts w:eastAsia="Calibri"/>
                <w:lang w:eastAsia="en-US"/>
              </w:rPr>
            </w:pPr>
            <w:r w:rsidRPr="005A62B1">
              <w:rPr>
                <w:rFonts w:eastAsia="Calibri"/>
                <w:lang w:eastAsia="en-US"/>
              </w:rPr>
              <w:t>Баните, Борино, Девин, Доспат, Златоград, Мадан, Неделино, Рудозем, Смолян, Чепеларе</w:t>
            </w:r>
          </w:p>
        </w:tc>
      </w:tr>
      <w:tr w:rsidR="005A62B1" w:rsidRPr="005A62B1" w:rsidTr="005A62B1">
        <w:tc>
          <w:tcPr>
            <w:tcW w:w="2265"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both"/>
              <w:rPr>
                <w:rFonts w:eastAsia="Calibri"/>
                <w:lang w:eastAsia="en-US"/>
              </w:rPr>
            </w:pPr>
            <w:r w:rsidRPr="005A62B1">
              <w:rPr>
                <w:rFonts w:eastAsia="Calibri"/>
                <w:lang w:eastAsia="en-US"/>
              </w:rPr>
              <w:t>София-град</w:t>
            </w:r>
          </w:p>
        </w:tc>
        <w:tc>
          <w:tcPr>
            <w:tcW w:w="7091" w:type="dxa"/>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both"/>
              <w:rPr>
                <w:rFonts w:eastAsia="Calibri"/>
                <w:lang w:eastAsia="en-US"/>
              </w:rPr>
            </w:pPr>
            <w:r w:rsidRPr="005A62B1">
              <w:rPr>
                <w:rFonts w:eastAsia="Calibri"/>
                <w:lang w:eastAsia="en-US"/>
              </w:rPr>
              <w:t>София</w:t>
            </w:r>
          </w:p>
        </w:tc>
      </w:tr>
      <w:tr w:rsidR="005A62B1" w:rsidRPr="005A62B1" w:rsidTr="005A62B1">
        <w:tc>
          <w:tcPr>
            <w:tcW w:w="2265"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both"/>
              <w:rPr>
                <w:rFonts w:eastAsia="Calibri"/>
                <w:lang w:eastAsia="en-US"/>
              </w:rPr>
            </w:pPr>
            <w:r w:rsidRPr="005A62B1">
              <w:rPr>
                <w:rFonts w:eastAsia="Calibri"/>
                <w:lang w:eastAsia="en-US"/>
              </w:rPr>
              <w:t>Търговище</w:t>
            </w:r>
          </w:p>
        </w:tc>
        <w:tc>
          <w:tcPr>
            <w:tcW w:w="7091" w:type="dxa"/>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both"/>
              <w:rPr>
                <w:rFonts w:eastAsia="Calibri"/>
                <w:lang w:eastAsia="en-US"/>
              </w:rPr>
            </w:pPr>
            <w:r w:rsidRPr="005A62B1">
              <w:rPr>
                <w:rFonts w:eastAsia="Calibri"/>
                <w:lang w:eastAsia="en-US"/>
              </w:rPr>
              <w:t>Антоново, Омуртаг, Опака, Попово, Търговище</w:t>
            </w:r>
          </w:p>
        </w:tc>
      </w:tr>
      <w:tr w:rsidR="005A62B1" w:rsidRPr="005A62B1" w:rsidTr="005A62B1">
        <w:tc>
          <w:tcPr>
            <w:tcW w:w="2265"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both"/>
              <w:rPr>
                <w:rFonts w:eastAsia="Calibri"/>
                <w:lang w:eastAsia="en-US"/>
              </w:rPr>
            </w:pPr>
            <w:r w:rsidRPr="005A62B1">
              <w:rPr>
                <w:rFonts w:eastAsia="Calibri"/>
                <w:lang w:eastAsia="en-US"/>
              </w:rPr>
              <w:t>Шумен</w:t>
            </w:r>
          </w:p>
        </w:tc>
        <w:tc>
          <w:tcPr>
            <w:tcW w:w="7091" w:type="dxa"/>
            <w:tcBorders>
              <w:top w:val="single" w:sz="4" w:space="0" w:color="auto"/>
              <w:left w:val="single" w:sz="4" w:space="0" w:color="auto"/>
              <w:bottom w:val="single" w:sz="4" w:space="0" w:color="auto"/>
              <w:right w:val="single" w:sz="4" w:space="0" w:color="auto"/>
            </w:tcBorders>
            <w:shd w:val="clear" w:color="auto" w:fill="FEFEFE"/>
            <w:vAlign w:val="center"/>
          </w:tcPr>
          <w:p w:rsidR="005A62B1" w:rsidRPr="005A62B1" w:rsidRDefault="005A62B1" w:rsidP="005A62B1">
            <w:pPr>
              <w:spacing w:after="200" w:line="276" w:lineRule="auto"/>
              <w:jc w:val="both"/>
              <w:rPr>
                <w:rFonts w:eastAsia="Calibri"/>
                <w:lang w:eastAsia="en-US"/>
              </w:rPr>
            </w:pPr>
            <w:r w:rsidRPr="005A62B1">
              <w:rPr>
                <w:rFonts w:eastAsia="Calibri"/>
                <w:lang w:eastAsia="en-US"/>
              </w:rPr>
              <w:t>Велики Преслав, Венец, Върбица, Никола Козлево, Нови пазар, Каолиново, Каспичан, Смядово, Хитрино, Шумен</w:t>
            </w:r>
          </w:p>
        </w:tc>
      </w:tr>
      <w:tr w:rsidR="005A62B1" w:rsidRPr="005A62B1" w:rsidTr="005A62B1">
        <w:tc>
          <w:tcPr>
            <w:tcW w:w="2265" w:type="dxa"/>
            <w:gridSpan w:val="2"/>
            <w:tcBorders>
              <w:top w:val="single" w:sz="4" w:space="0" w:color="auto"/>
              <w:left w:val="nil"/>
              <w:bottom w:val="nil"/>
              <w:right w:val="nil"/>
            </w:tcBorders>
            <w:shd w:val="clear" w:color="auto" w:fill="FEFEFE"/>
            <w:vAlign w:val="center"/>
          </w:tcPr>
          <w:p w:rsidR="005A62B1" w:rsidRPr="005A62B1" w:rsidRDefault="005A62B1" w:rsidP="005A62B1">
            <w:pPr>
              <w:spacing w:after="200" w:line="276" w:lineRule="auto"/>
              <w:jc w:val="both"/>
              <w:rPr>
                <w:rFonts w:eastAsia="Calibri"/>
                <w:lang w:eastAsia="en-US"/>
              </w:rPr>
            </w:pPr>
          </w:p>
        </w:tc>
        <w:tc>
          <w:tcPr>
            <w:tcW w:w="7091" w:type="dxa"/>
            <w:tcBorders>
              <w:top w:val="single" w:sz="4" w:space="0" w:color="auto"/>
              <w:left w:val="nil"/>
              <w:bottom w:val="nil"/>
              <w:right w:val="nil"/>
            </w:tcBorders>
            <w:shd w:val="clear" w:color="auto" w:fill="FEFEFE"/>
            <w:vAlign w:val="center"/>
          </w:tcPr>
          <w:p w:rsidR="005A62B1" w:rsidRPr="005A62B1" w:rsidRDefault="005A62B1" w:rsidP="005A62B1">
            <w:pPr>
              <w:spacing w:after="200" w:line="276" w:lineRule="auto"/>
              <w:jc w:val="both"/>
              <w:rPr>
                <w:rFonts w:eastAsia="Calibri"/>
                <w:lang w:eastAsia="en-US"/>
              </w:rPr>
            </w:pPr>
          </w:p>
        </w:tc>
      </w:tr>
    </w:tbl>
    <w:p w:rsidR="00BD24F2" w:rsidRDefault="004E6F50" w:rsidP="004E6F50">
      <w:pPr>
        <w:spacing w:after="200" w:line="276" w:lineRule="auto"/>
        <w:jc w:val="right"/>
        <w:rPr>
          <w:rFonts w:eastAsia="Calibri"/>
          <w:b/>
          <w:lang w:eastAsia="en-US"/>
        </w:rPr>
      </w:pPr>
      <w:r>
        <w:rPr>
          <w:rFonts w:eastAsia="Calibri"/>
          <w:b/>
          <w:lang w:eastAsia="en-US"/>
        </w:rPr>
        <w:lastRenderedPageBreak/>
        <w:t>Приложение № 2</w:t>
      </w:r>
    </w:p>
    <w:p w:rsidR="004E6F50" w:rsidRPr="004E6F50" w:rsidRDefault="004E6F50" w:rsidP="004E6F50">
      <w:pPr>
        <w:spacing w:after="200" w:line="276" w:lineRule="auto"/>
        <w:jc w:val="center"/>
        <w:rPr>
          <w:rFonts w:eastAsia="Calibri"/>
          <w:b/>
          <w:lang w:eastAsia="en-US"/>
        </w:rPr>
      </w:pPr>
      <w:r w:rsidRPr="004E6F50">
        <w:rPr>
          <w:rFonts w:eastAsia="Calibri"/>
          <w:b/>
          <w:lang w:eastAsia="en-US"/>
        </w:rPr>
        <w:t>Критерии за подбор</w:t>
      </w:r>
      <w:r w:rsidRPr="004E6F50">
        <w:rPr>
          <w:rFonts w:eastAsia="Calibri"/>
          <w:b/>
          <w:lang w:val="en-US" w:eastAsia="en-US"/>
        </w:rPr>
        <w:t xml:space="preserve"> </w:t>
      </w:r>
      <w:r w:rsidRPr="004E6F50">
        <w:rPr>
          <w:rFonts w:eastAsia="Calibri"/>
          <w:b/>
          <w:lang w:eastAsia="en-US"/>
        </w:rPr>
        <w:t>на проекти по подмярка 8.4. „Възстановяване на щети по горите от горски пожари, природни бедствия и катастрофични събития“ от мярка 8 „Инвестиции в развитие на горски територии и подобряване жизнеспособността на горите “ от Програмата за развитие на селските райони за периода (ПРСР 2014 - 2020 г.), съфинансирана от Европейския земеделски фонд за развитие на селските райони (ЕЗФРСР)</w:t>
      </w:r>
    </w:p>
    <w:p w:rsidR="004E6F50" w:rsidRPr="004E6F50" w:rsidRDefault="004E6F50" w:rsidP="004E6F50">
      <w:pPr>
        <w:spacing w:after="200" w:line="276" w:lineRule="auto"/>
        <w:jc w:val="center"/>
        <w:rPr>
          <w:rFonts w:eastAsia="Calibri"/>
          <w:b/>
          <w:lang w:eastAsia="en-US"/>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7229"/>
        <w:gridCol w:w="850"/>
        <w:gridCol w:w="709"/>
      </w:tblGrid>
      <w:tr w:rsidR="00BD24F2" w:rsidRPr="00BD24F2" w:rsidTr="004E6F50">
        <w:trPr>
          <w:trHeight w:val="291"/>
        </w:trPr>
        <w:tc>
          <w:tcPr>
            <w:tcW w:w="568" w:type="dxa"/>
            <w:vMerge w:val="restart"/>
            <w:tcBorders>
              <w:top w:val="single" w:sz="4" w:space="0" w:color="auto"/>
              <w:left w:val="single" w:sz="4" w:space="0" w:color="auto"/>
              <w:bottom w:val="single" w:sz="4" w:space="0" w:color="auto"/>
              <w:right w:val="single" w:sz="4" w:space="0" w:color="auto"/>
            </w:tcBorders>
            <w:vAlign w:val="center"/>
          </w:tcPr>
          <w:p w:rsidR="00BD24F2" w:rsidRPr="00BD24F2" w:rsidRDefault="00BD24F2" w:rsidP="00BD24F2">
            <w:pPr>
              <w:jc w:val="center"/>
              <w:rPr>
                <w:rFonts w:eastAsia="Calibri"/>
                <w:b/>
                <w:lang w:eastAsia="en-US"/>
              </w:rPr>
            </w:pPr>
            <w:r w:rsidRPr="00BD24F2">
              <w:rPr>
                <w:rFonts w:eastAsia="Calibri"/>
                <w:b/>
                <w:lang w:eastAsia="en-US"/>
              </w:rPr>
              <w:t>№</w:t>
            </w:r>
          </w:p>
        </w:tc>
        <w:tc>
          <w:tcPr>
            <w:tcW w:w="7229" w:type="dxa"/>
            <w:vMerge w:val="restart"/>
            <w:tcBorders>
              <w:top w:val="single" w:sz="4" w:space="0" w:color="auto"/>
              <w:left w:val="single" w:sz="4" w:space="0" w:color="auto"/>
              <w:bottom w:val="single" w:sz="4" w:space="0" w:color="auto"/>
              <w:right w:val="single" w:sz="4" w:space="0" w:color="auto"/>
            </w:tcBorders>
            <w:vAlign w:val="center"/>
          </w:tcPr>
          <w:p w:rsidR="00BD24F2" w:rsidRPr="00BD24F2" w:rsidRDefault="00BD24F2" w:rsidP="00BD24F2">
            <w:pPr>
              <w:jc w:val="center"/>
              <w:rPr>
                <w:rFonts w:eastAsia="Calibri"/>
                <w:b/>
                <w:lang w:eastAsia="en-US"/>
              </w:rPr>
            </w:pPr>
            <w:r w:rsidRPr="00BD24F2">
              <w:rPr>
                <w:rFonts w:eastAsia="Calibri"/>
                <w:b/>
                <w:lang w:eastAsia="en-US"/>
              </w:rPr>
              <w:t>Описание</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BD24F2" w:rsidRPr="00BD24F2" w:rsidRDefault="00BD24F2" w:rsidP="00BD24F2">
            <w:pPr>
              <w:jc w:val="center"/>
              <w:rPr>
                <w:rFonts w:eastAsia="Calibri"/>
                <w:b/>
                <w:lang w:eastAsia="en-US"/>
              </w:rPr>
            </w:pPr>
            <w:r w:rsidRPr="00BD24F2">
              <w:rPr>
                <w:rFonts w:eastAsia="Calibri"/>
                <w:b/>
                <w:lang w:eastAsia="en-US"/>
              </w:rPr>
              <w:t>Точки</w:t>
            </w:r>
          </w:p>
        </w:tc>
      </w:tr>
      <w:tr w:rsidR="00BD24F2" w:rsidRPr="00BD24F2" w:rsidTr="004E6F50">
        <w:trPr>
          <w:trHeight w:val="327"/>
        </w:trPr>
        <w:tc>
          <w:tcPr>
            <w:tcW w:w="568" w:type="dxa"/>
            <w:vMerge/>
            <w:tcBorders>
              <w:top w:val="single" w:sz="4" w:space="0" w:color="auto"/>
              <w:left w:val="single" w:sz="4" w:space="0" w:color="auto"/>
              <w:bottom w:val="single" w:sz="4" w:space="0" w:color="auto"/>
              <w:right w:val="single" w:sz="4" w:space="0" w:color="auto"/>
            </w:tcBorders>
            <w:vAlign w:val="center"/>
          </w:tcPr>
          <w:p w:rsidR="00BD24F2" w:rsidRPr="00BD24F2" w:rsidRDefault="00BD24F2" w:rsidP="00BD24F2">
            <w:pPr>
              <w:jc w:val="center"/>
              <w:rPr>
                <w:rFonts w:eastAsia="Calibri"/>
                <w:b/>
                <w:lang w:eastAsia="en-US"/>
              </w:rPr>
            </w:pPr>
          </w:p>
        </w:tc>
        <w:tc>
          <w:tcPr>
            <w:tcW w:w="7229" w:type="dxa"/>
            <w:vMerge/>
            <w:tcBorders>
              <w:top w:val="single" w:sz="4" w:space="0" w:color="auto"/>
              <w:left w:val="single" w:sz="4" w:space="0" w:color="auto"/>
              <w:bottom w:val="single" w:sz="4" w:space="0" w:color="auto"/>
              <w:right w:val="single" w:sz="4" w:space="0" w:color="auto"/>
            </w:tcBorders>
            <w:vAlign w:val="center"/>
          </w:tcPr>
          <w:p w:rsidR="00BD24F2" w:rsidRPr="00BD24F2" w:rsidRDefault="00BD24F2" w:rsidP="00BD24F2">
            <w:pPr>
              <w:jc w:val="center"/>
              <w:rPr>
                <w:rFonts w:eastAsia="Calibri"/>
                <w:b/>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BD24F2" w:rsidRPr="00BD24F2" w:rsidRDefault="00BD24F2" w:rsidP="00BD24F2">
            <w:pPr>
              <w:jc w:val="center"/>
              <w:rPr>
                <w:rFonts w:eastAsia="Calibri"/>
                <w:b/>
                <w:lang w:eastAsia="en-US"/>
              </w:rPr>
            </w:pPr>
            <w:r w:rsidRPr="00BD24F2">
              <w:rPr>
                <w:rFonts w:eastAsia="Calibri"/>
                <w:b/>
                <w:lang w:eastAsia="en-US"/>
              </w:rPr>
              <w:t>да</w:t>
            </w:r>
          </w:p>
        </w:tc>
        <w:tc>
          <w:tcPr>
            <w:tcW w:w="709" w:type="dxa"/>
            <w:tcBorders>
              <w:top w:val="single" w:sz="4" w:space="0" w:color="auto"/>
              <w:left w:val="single" w:sz="4" w:space="0" w:color="auto"/>
              <w:bottom w:val="single" w:sz="4" w:space="0" w:color="auto"/>
              <w:right w:val="single" w:sz="4" w:space="0" w:color="auto"/>
            </w:tcBorders>
            <w:vAlign w:val="center"/>
          </w:tcPr>
          <w:p w:rsidR="00BD24F2" w:rsidRPr="00BD24F2" w:rsidRDefault="00BD24F2" w:rsidP="00BD24F2">
            <w:pPr>
              <w:jc w:val="center"/>
              <w:rPr>
                <w:rFonts w:eastAsia="Calibri"/>
                <w:b/>
                <w:lang w:eastAsia="en-US"/>
              </w:rPr>
            </w:pPr>
            <w:r w:rsidRPr="00BD24F2">
              <w:rPr>
                <w:rFonts w:eastAsia="Calibri"/>
                <w:b/>
                <w:lang w:eastAsia="en-US"/>
              </w:rPr>
              <w:t>не</w:t>
            </w:r>
          </w:p>
        </w:tc>
      </w:tr>
      <w:tr w:rsidR="00BD24F2" w:rsidRPr="00BD24F2" w:rsidTr="004E6F50">
        <w:tc>
          <w:tcPr>
            <w:tcW w:w="568" w:type="dxa"/>
            <w:vMerge w:val="restart"/>
            <w:tcBorders>
              <w:top w:val="single" w:sz="4" w:space="0" w:color="auto"/>
              <w:left w:val="single" w:sz="4" w:space="0" w:color="auto"/>
              <w:right w:val="single" w:sz="4" w:space="0" w:color="auto"/>
            </w:tcBorders>
            <w:vAlign w:val="center"/>
          </w:tcPr>
          <w:p w:rsidR="00BD24F2" w:rsidRPr="00BD24F2" w:rsidRDefault="00BD24F2" w:rsidP="00BD24F2">
            <w:pPr>
              <w:jc w:val="center"/>
              <w:rPr>
                <w:rFonts w:eastAsia="Calibri"/>
                <w:lang w:eastAsia="en-US"/>
              </w:rPr>
            </w:pPr>
            <w:r w:rsidRPr="00BD24F2">
              <w:rPr>
                <w:rFonts w:eastAsia="Calibri"/>
                <w:lang w:eastAsia="en-US"/>
              </w:rPr>
              <w:t>1.</w:t>
            </w:r>
          </w:p>
        </w:tc>
        <w:tc>
          <w:tcPr>
            <w:tcW w:w="7229" w:type="dxa"/>
            <w:tcBorders>
              <w:top w:val="single" w:sz="4" w:space="0" w:color="auto"/>
              <w:left w:val="single" w:sz="4" w:space="0" w:color="auto"/>
              <w:bottom w:val="single" w:sz="4" w:space="0" w:color="auto"/>
              <w:right w:val="single" w:sz="4" w:space="0" w:color="auto"/>
            </w:tcBorders>
          </w:tcPr>
          <w:p w:rsidR="00BD24F2" w:rsidRPr="00BD24F2" w:rsidRDefault="00BD24F2" w:rsidP="00BD24F2">
            <w:pPr>
              <w:rPr>
                <w:rFonts w:eastAsia="Calibri"/>
                <w:b/>
                <w:lang w:eastAsia="en-US"/>
              </w:rPr>
            </w:pPr>
            <w:r w:rsidRPr="00BD24F2">
              <w:rPr>
                <w:rFonts w:eastAsia="Calibri"/>
                <w:b/>
                <w:lang w:eastAsia="en-US"/>
              </w:rPr>
              <w:t xml:space="preserve">Проектът се осъществява на територията на община, класифицирана според риска от горски пожари, съгласно „Разпределение на общините на Република България според степента на риск от горски пожари“: </w:t>
            </w:r>
          </w:p>
        </w:tc>
        <w:tc>
          <w:tcPr>
            <w:tcW w:w="850" w:type="dxa"/>
            <w:tcBorders>
              <w:top w:val="single" w:sz="4" w:space="0" w:color="auto"/>
              <w:left w:val="single" w:sz="4" w:space="0" w:color="auto"/>
              <w:bottom w:val="single" w:sz="4" w:space="0" w:color="auto"/>
              <w:right w:val="single" w:sz="4" w:space="0" w:color="auto"/>
            </w:tcBorders>
            <w:vAlign w:val="center"/>
          </w:tcPr>
          <w:p w:rsidR="00BD24F2" w:rsidRPr="00BD24F2" w:rsidRDefault="00BD24F2" w:rsidP="00BD24F2">
            <w:pPr>
              <w:jc w:val="center"/>
              <w:rPr>
                <w:rFonts w:eastAsia="Calibri"/>
                <w:b/>
                <w:bCs/>
                <w:lang w:eastAsia="en-US"/>
              </w:rPr>
            </w:pPr>
            <w:r w:rsidRPr="00BD24F2">
              <w:rPr>
                <w:rFonts w:eastAsia="Calibri"/>
                <w:b/>
                <w:bCs/>
                <w:lang w:eastAsia="en-US"/>
              </w:rPr>
              <w:t>20</w:t>
            </w:r>
          </w:p>
        </w:tc>
        <w:tc>
          <w:tcPr>
            <w:tcW w:w="709" w:type="dxa"/>
            <w:tcBorders>
              <w:top w:val="single" w:sz="4" w:space="0" w:color="auto"/>
              <w:left w:val="single" w:sz="4" w:space="0" w:color="auto"/>
              <w:bottom w:val="single" w:sz="4" w:space="0" w:color="auto"/>
              <w:right w:val="single" w:sz="4" w:space="0" w:color="auto"/>
            </w:tcBorders>
            <w:vAlign w:val="center"/>
          </w:tcPr>
          <w:p w:rsidR="00BD24F2" w:rsidRPr="00BD24F2" w:rsidRDefault="00BD24F2" w:rsidP="00BD24F2">
            <w:pPr>
              <w:jc w:val="center"/>
              <w:rPr>
                <w:rFonts w:eastAsia="Calibri"/>
                <w:b/>
                <w:lang w:eastAsia="en-US"/>
              </w:rPr>
            </w:pPr>
            <w:r w:rsidRPr="00BD24F2">
              <w:rPr>
                <w:rFonts w:eastAsia="Calibri"/>
                <w:b/>
                <w:lang w:eastAsia="en-US"/>
              </w:rPr>
              <w:t>0</w:t>
            </w:r>
          </w:p>
        </w:tc>
      </w:tr>
      <w:tr w:rsidR="00BD24F2" w:rsidRPr="00BD24F2" w:rsidTr="004E6F50">
        <w:tc>
          <w:tcPr>
            <w:tcW w:w="568" w:type="dxa"/>
            <w:vMerge/>
            <w:tcBorders>
              <w:left w:val="single" w:sz="4" w:space="0" w:color="auto"/>
              <w:right w:val="single" w:sz="4" w:space="0" w:color="auto"/>
            </w:tcBorders>
            <w:vAlign w:val="center"/>
          </w:tcPr>
          <w:p w:rsidR="00BD24F2" w:rsidRPr="00BD24F2" w:rsidRDefault="00BD24F2" w:rsidP="00BD24F2">
            <w:pPr>
              <w:jc w:val="center"/>
              <w:rPr>
                <w:rFonts w:eastAsia="Calibri"/>
                <w:lang w:eastAsia="en-US"/>
              </w:rPr>
            </w:pPr>
          </w:p>
        </w:tc>
        <w:tc>
          <w:tcPr>
            <w:tcW w:w="7229" w:type="dxa"/>
            <w:tcBorders>
              <w:top w:val="single" w:sz="4" w:space="0" w:color="auto"/>
              <w:left w:val="single" w:sz="4" w:space="0" w:color="auto"/>
              <w:bottom w:val="single" w:sz="4" w:space="0" w:color="auto"/>
              <w:right w:val="single" w:sz="4" w:space="0" w:color="auto"/>
            </w:tcBorders>
          </w:tcPr>
          <w:p w:rsidR="00BD24F2" w:rsidRPr="00BD24F2" w:rsidRDefault="00BD24F2" w:rsidP="00BD24F2">
            <w:pPr>
              <w:rPr>
                <w:rFonts w:eastAsia="Calibri"/>
                <w:lang w:eastAsia="en-US"/>
              </w:rPr>
            </w:pPr>
            <w:r w:rsidRPr="00BD24F2">
              <w:rPr>
                <w:rFonts w:eastAsia="Calibri"/>
                <w:lang w:eastAsia="en-US"/>
              </w:rPr>
              <w:t xml:space="preserve">висок </w:t>
            </w:r>
          </w:p>
        </w:tc>
        <w:tc>
          <w:tcPr>
            <w:tcW w:w="850" w:type="dxa"/>
            <w:tcBorders>
              <w:top w:val="single" w:sz="4" w:space="0" w:color="auto"/>
              <w:left w:val="single" w:sz="4" w:space="0" w:color="auto"/>
              <w:bottom w:val="single" w:sz="4" w:space="0" w:color="auto"/>
              <w:right w:val="single" w:sz="4" w:space="0" w:color="auto"/>
            </w:tcBorders>
            <w:vAlign w:val="center"/>
          </w:tcPr>
          <w:p w:rsidR="00BD24F2" w:rsidRPr="00BD24F2" w:rsidRDefault="00BD24F2" w:rsidP="00BD24F2">
            <w:pPr>
              <w:jc w:val="center"/>
              <w:rPr>
                <w:rFonts w:eastAsia="Calibri"/>
                <w:lang w:eastAsia="en-US"/>
              </w:rPr>
            </w:pPr>
            <w:r w:rsidRPr="00BD24F2">
              <w:rPr>
                <w:rFonts w:eastAsia="Calibri"/>
                <w:lang w:eastAsia="en-US"/>
              </w:rPr>
              <w:t>20</w:t>
            </w:r>
          </w:p>
        </w:tc>
        <w:tc>
          <w:tcPr>
            <w:tcW w:w="709" w:type="dxa"/>
            <w:tcBorders>
              <w:top w:val="single" w:sz="4" w:space="0" w:color="auto"/>
              <w:left w:val="single" w:sz="4" w:space="0" w:color="auto"/>
              <w:bottom w:val="single" w:sz="4" w:space="0" w:color="auto"/>
              <w:right w:val="single" w:sz="4" w:space="0" w:color="auto"/>
            </w:tcBorders>
            <w:vAlign w:val="center"/>
          </w:tcPr>
          <w:p w:rsidR="00BD24F2" w:rsidRPr="00BD24F2" w:rsidRDefault="00BD24F2" w:rsidP="00BD24F2">
            <w:pPr>
              <w:jc w:val="center"/>
              <w:rPr>
                <w:rFonts w:eastAsia="Calibri"/>
                <w:lang w:eastAsia="en-US"/>
              </w:rPr>
            </w:pPr>
            <w:r w:rsidRPr="00BD24F2">
              <w:rPr>
                <w:rFonts w:eastAsia="Calibri"/>
                <w:lang w:eastAsia="en-US"/>
              </w:rPr>
              <w:t>0</w:t>
            </w:r>
          </w:p>
        </w:tc>
      </w:tr>
      <w:tr w:rsidR="00BD24F2" w:rsidRPr="00BD24F2" w:rsidTr="004E6F50">
        <w:tc>
          <w:tcPr>
            <w:tcW w:w="568" w:type="dxa"/>
            <w:vMerge/>
            <w:tcBorders>
              <w:left w:val="single" w:sz="4" w:space="0" w:color="auto"/>
              <w:right w:val="single" w:sz="4" w:space="0" w:color="auto"/>
            </w:tcBorders>
            <w:vAlign w:val="center"/>
          </w:tcPr>
          <w:p w:rsidR="00BD24F2" w:rsidRPr="00BD24F2" w:rsidRDefault="00BD24F2" w:rsidP="00BD24F2">
            <w:pPr>
              <w:jc w:val="center"/>
              <w:rPr>
                <w:rFonts w:eastAsia="Calibri"/>
                <w:lang w:eastAsia="en-US"/>
              </w:rPr>
            </w:pPr>
          </w:p>
        </w:tc>
        <w:tc>
          <w:tcPr>
            <w:tcW w:w="7229" w:type="dxa"/>
            <w:tcBorders>
              <w:top w:val="single" w:sz="4" w:space="0" w:color="auto"/>
              <w:left w:val="single" w:sz="4" w:space="0" w:color="auto"/>
              <w:bottom w:val="single" w:sz="4" w:space="0" w:color="auto"/>
              <w:right w:val="single" w:sz="4" w:space="0" w:color="auto"/>
            </w:tcBorders>
          </w:tcPr>
          <w:p w:rsidR="00BD24F2" w:rsidRPr="00BD24F2" w:rsidRDefault="00BD24F2" w:rsidP="00BD24F2">
            <w:pPr>
              <w:rPr>
                <w:rFonts w:eastAsia="Calibri"/>
                <w:lang w:eastAsia="en-US"/>
              </w:rPr>
            </w:pPr>
            <w:r w:rsidRPr="00BD24F2">
              <w:rPr>
                <w:rFonts w:eastAsia="Calibri"/>
                <w:lang w:eastAsia="en-US"/>
              </w:rPr>
              <w:t xml:space="preserve">среден </w:t>
            </w:r>
          </w:p>
        </w:tc>
        <w:tc>
          <w:tcPr>
            <w:tcW w:w="850" w:type="dxa"/>
            <w:tcBorders>
              <w:top w:val="single" w:sz="4" w:space="0" w:color="auto"/>
              <w:left w:val="single" w:sz="4" w:space="0" w:color="auto"/>
              <w:bottom w:val="single" w:sz="4" w:space="0" w:color="auto"/>
              <w:right w:val="single" w:sz="4" w:space="0" w:color="auto"/>
            </w:tcBorders>
            <w:vAlign w:val="center"/>
          </w:tcPr>
          <w:p w:rsidR="00BD24F2" w:rsidRPr="00BD24F2" w:rsidRDefault="00BD24F2" w:rsidP="00BD24F2">
            <w:pPr>
              <w:jc w:val="center"/>
              <w:rPr>
                <w:rFonts w:eastAsia="Calibri"/>
                <w:lang w:eastAsia="en-US"/>
              </w:rPr>
            </w:pPr>
            <w:r w:rsidRPr="00BD24F2">
              <w:rPr>
                <w:rFonts w:eastAsia="Calibri"/>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tcPr>
          <w:p w:rsidR="00BD24F2" w:rsidRPr="00BD24F2" w:rsidRDefault="00BD24F2" w:rsidP="00BD24F2">
            <w:pPr>
              <w:jc w:val="center"/>
              <w:rPr>
                <w:rFonts w:eastAsia="Calibri"/>
                <w:lang w:eastAsia="en-US"/>
              </w:rPr>
            </w:pPr>
            <w:r w:rsidRPr="00BD24F2">
              <w:rPr>
                <w:rFonts w:eastAsia="Calibri"/>
                <w:lang w:eastAsia="en-US"/>
              </w:rPr>
              <w:t>0</w:t>
            </w:r>
          </w:p>
        </w:tc>
      </w:tr>
      <w:tr w:rsidR="00BD24F2" w:rsidRPr="00BD24F2" w:rsidTr="004E6F50">
        <w:tc>
          <w:tcPr>
            <w:tcW w:w="568" w:type="dxa"/>
            <w:vMerge/>
            <w:tcBorders>
              <w:left w:val="single" w:sz="4" w:space="0" w:color="auto"/>
              <w:bottom w:val="single" w:sz="4" w:space="0" w:color="auto"/>
              <w:right w:val="single" w:sz="4" w:space="0" w:color="auto"/>
            </w:tcBorders>
            <w:vAlign w:val="center"/>
          </w:tcPr>
          <w:p w:rsidR="00BD24F2" w:rsidRPr="00BD24F2" w:rsidRDefault="00BD24F2" w:rsidP="00BD24F2">
            <w:pPr>
              <w:jc w:val="center"/>
              <w:rPr>
                <w:rFonts w:eastAsia="Calibri"/>
                <w:lang w:eastAsia="en-US"/>
              </w:rPr>
            </w:pPr>
          </w:p>
        </w:tc>
        <w:tc>
          <w:tcPr>
            <w:tcW w:w="7229" w:type="dxa"/>
            <w:tcBorders>
              <w:top w:val="single" w:sz="4" w:space="0" w:color="auto"/>
              <w:left w:val="single" w:sz="4" w:space="0" w:color="auto"/>
              <w:bottom w:val="single" w:sz="4" w:space="0" w:color="auto"/>
              <w:right w:val="single" w:sz="4" w:space="0" w:color="auto"/>
            </w:tcBorders>
          </w:tcPr>
          <w:p w:rsidR="00BD24F2" w:rsidRPr="00BD24F2" w:rsidRDefault="00BD24F2" w:rsidP="00BD24F2">
            <w:pPr>
              <w:rPr>
                <w:rFonts w:eastAsia="Calibri"/>
                <w:lang w:eastAsia="en-US"/>
              </w:rPr>
            </w:pPr>
            <w:r w:rsidRPr="00BD24F2">
              <w:rPr>
                <w:rFonts w:eastAsia="Calibri"/>
                <w:lang w:eastAsia="en-US"/>
              </w:rPr>
              <w:t>нисък</w:t>
            </w:r>
          </w:p>
        </w:tc>
        <w:tc>
          <w:tcPr>
            <w:tcW w:w="850" w:type="dxa"/>
            <w:tcBorders>
              <w:top w:val="single" w:sz="4" w:space="0" w:color="auto"/>
              <w:left w:val="single" w:sz="4" w:space="0" w:color="auto"/>
              <w:bottom w:val="single" w:sz="4" w:space="0" w:color="auto"/>
              <w:right w:val="single" w:sz="4" w:space="0" w:color="auto"/>
            </w:tcBorders>
            <w:vAlign w:val="center"/>
          </w:tcPr>
          <w:p w:rsidR="00BD24F2" w:rsidRPr="00BD24F2" w:rsidRDefault="00BD24F2" w:rsidP="00BD24F2">
            <w:pPr>
              <w:jc w:val="center"/>
              <w:rPr>
                <w:rFonts w:eastAsia="Calibri"/>
                <w:lang w:eastAsia="en-US"/>
              </w:rPr>
            </w:pPr>
            <w:r w:rsidRPr="00BD24F2">
              <w:rPr>
                <w:rFonts w:eastAsia="Calibri"/>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rsidR="00BD24F2" w:rsidRPr="00BD24F2" w:rsidRDefault="00BD24F2" w:rsidP="00BD24F2">
            <w:pPr>
              <w:jc w:val="center"/>
              <w:rPr>
                <w:rFonts w:eastAsia="Calibri"/>
                <w:lang w:eastAsia="en-US"/>
              </w:rPr>
            </w:pPr>
            <w:r w:rsidRPr="00BD24F2">
              <w:rPr>
                <w:rFonts w:eastAsia="Calibri"/>
                <w:lang w:eastAsia="en-US"/>
              </w:rPr>
              <w:t>0</w:t>
            </w:r>
          </w:p>
        </w:tc>
      </w:tr>
      <w:tr w:rsidR="00BD24F2" w:rsidRPr="00BD24F2" w:rsidTr="004E6F50">
        <w:tc>
          <w:tcPr>
            <w:tcW w:w="568" w:type="dxa"/>
            <w:vMerge w:val="restart"/>
            <w:tcBorders>
              <w:top w:val="single" w:sz="4" w:space="0" w:color="auto"/>
              <w:left w:val="single" w:sz="4" w:space="0" w:color="auto"/>
              <w:right w:val="single" w:sz="4" w:space="0" w:color="auto"/>
            </w:tcBorders>
            <w:vAlign w:val="center"/>
          </w:tcPr>
          <w:p w:rsidR="00BD24F2" w:rsidRPr="00BD24F2" w:rsidRDefault="00BD24F2" w:rsidP="00BD24F2">
            <w:pPr>
              <w:jc w:val="center"/>
              <w:rPr>
                <w:rFonts w:eastAsia="Calibri"/>
                <w:lang w:eastAsia="en-US"/>
              </w:rPr>
            </w:pPr>
            <w:r w:rsidRPr="00BD24F2">
              <w:rPr>
                <w:rFonts w:eastAsia="Calibri"/>
                <w:lang w:eastAsia="en-US"/>
              </w:rPr>
              <w:t>2.</w:t>
            </w:r>
          </w:p>
        </w:tc>
        <w:tc>
          <w:tcPr>
            <w:tcW w:w="7229" w:type="dxa"/>
            <w:tcBorders>
              <w:top w:val="single" w:sz="4" w:space="0" w:color="auto"/>
              <w:left w:val="single" w:sz="4" w:space="0" w:color="auto"/>
              <w:bottom w:val="single" w:sz="4" w:space="0" w:color="auto"/>
              <w:right w:val="single" w:sz="4" w:space="0" w:color="auto"/>
            </w:tcBorders>
          </w:tcPr>
          <w:p w:rsidR="00BD24F2" w:rsidRPr="00BD24F2" w:rsidRDefault="00BD24F2" w:rsidP="00BD24F2">
            <w:pPr>
              <w:rPr>
                <w:rFonts w:eastAsia="Calibri"/>
                <w:b/>
                <w:lang w:eastAsia="en-US"/>
              </w:rPr>
            </w:pPr>
            <w:r w:rsidRPr="00BD24F2">
              <w:rPr>
                <w:rFonts w:eastAsia="Calibri"/>
                <w:b/>
                <w:lang w:eastAsia="en-US"/>
              </w:rPr>
              <w:t xml:space="preserve">Степен на увреденост на горския потенциал*: </w:t>
            </w:r>
          </w:p>
        </w:tc>
        <w:tc>
          <w:tcPr>
            <w:tcW w:w="850" w:type="dxa"/>
            <w:tcBorders>
              <w:top w:val="single" w:sz="4" w:space="0" w:color="auto"/>
              <w:left w:val="single" w:sz="4" w:space="0" w:color="auto"/>
              <w:bottom w:val="single" w:sz="4" w:space="0" w:color="auto"/>
              <w:right w:val="single" w:sz="4" w:space="0" w:color="auto"/>
            </w:tcBorders>
            <w:vAlign w:val="center"/>
          </w:tcPr>
          <w:p w:rsidR="00BD24F2" w:rsidRPr="00BD24F2" w:rsidRDefault="00BD24F2" w:rsidP="00BD24F2">
            <w:pPr>
              <w:jc w:val="center"/>
              <w:rPr>
                <w:rFonts w:eastAsia="Calibri"/>
                <w:b/>
                <w:bCs/>
                <w:lang w:eastAsia="en-US"/>
              </w:rPr>
            </w:pPr>
            <w:r w:rsidRPr="00BD24F2">
              <w:rPr>
                <w:rFonts w:eastAsia="Calibri"/>
                <w:b/>
                <w:bCs/>
                <w:lang w:eastAsia="en-US"/>
              </w:rPr>
              <w:t>30</w:t>
            </w:r>
          </w:p>
        </w:tc>
        <w:tc>
          <w:tcPr>
            <w:tcW w:w="709" w:type="dxa"/>
            <w:tcBorders>
              <w:top w:val="single" w:sz="4" w:space="0" w:color="auto"/>
              <w:left w:val="single" w:sz="4" w:space="0" w:color="auto"/>
              <w:bottom w:val="single" w:sz="4" w:space="0" w:color="auto"/>
              <w:right w:val="single" w:sz="4" w:space="0" w:color="auto"/>
            </w:tcBorders>
            <w:vAlign w:val="center"/>
          </w:tcPr>
          <w:p w:rsidR="00BD24F2" w:rsidRPr="00BD24F2" w:rsidRDefault="00BD24F2" w:rsidP="00BD24F2">
            <w:pPr>
              <w:jc w:val="center"/>
              <w:rPr>
                <w:rFonts w:eastAsia="Calibri"/>
                <w:b/>
                <w:lang w:eastAsia="en-US"/>
              </w:rPr>
            </w:pPr>
            <w:r w:rsidRPr="00BD24F2">
              <w:rPr>
                <w:rFonts w:eastAsia="Calibri"/>
                <w:b/>
                <w:lang w:eastAsia="en-US"/>
              </w:rPr>
              <w:t>0</w:t>
            </w:r>
          </w:p>
        </w:tc>
      </w:tr>
      <w:tr w:rsidR="00BD24F2" w:rsidRPr="00BD24F2" w:rsidTr="004E6F50">
        <w:tc>
          <w:tcPr>
            <w:tcW w:w="568" w:type="dxa"/>
            <w:vMerge/>
            <w:tcBorders>
              <w:left w:val="single" w:sz="4" w:space="0" w:color="auto"/>
              <w:right w:val="single" w:sz="4" w:space="0" w:color="auto"/>
            </w:tcBorders>
            <w:vAlign w:val="center"/>
          </w:tcPr>
          <w:p w:rsidR="00BD24F2" w:rsidRPr="00BD24F2" w:rsidRDefault="00BD24F2" w:rsidP="00BD24F2">
            <w:pPr>
              <w:jc w:val="center"/>
              <w:rPr>
                <w:rFonts w:eastAsia="Calibri"/>
                <w:lang w:eastAsia="en-US"/>
              </w:rPr>
            </w:pPr>
          </w:p>
        </w:tc>
        <w:tc>
          <w:tcPr>
            <w:tcW w:w="7229" w:type="dxa"/>
            <w:tcBorders>
              <w:top w:val="single" w:sz="4" w:space="0" w:color="auto"/>
              <w:left w:val="single" w:sz="4" w:space="0" w:color="auto"/>
              <w:bottom w:val="single" w:sz="4" w:space="0" w:color="auto"/>
              <w:right w:val="single" w:sz="4" w:space="0" w:color="auto"/>
            </w:tcBorders>
          </w:tcPr>
          <w:p w:rsidR="00BD24F2" w:rsidRPr="00BD24F2" w:rsidRDefault="00BD24F2" w:rsidP="00BD24F2">
            <w:pPr>
              <w:rPr>
                <w:rFonts w:eastAsia="Calibri"/>
                <w:lang w:eastAsia="en-US"/>
              </w:rPr>
            </w:pPr>
            <w:r w:rsidRPr="00BD24F2">
              <w:rPr>
                <w:rFonts w:eastAsia="Calibri"/>
                <w:lang w:eastAsia="en-US"/>
              </w:rPr>
              <w:t>от 75.01% до 100%</w:t>
            </w:r>
          </w:p>
        </w:tc>
        <w:tc>
          <w:tcPr>
            <w:tcW w:w="850" w:type="dxa"/>
            <w:tcBorders>
              <w:top w:val="single" w:sz="4" w:space="0" w:color="auto"/>
              <w:left w:val="single" w:sz="4" w:space="0" w:color="auto"/>
              <w:bottom w:val="single" w:sz="4" w:space="0" w:color="auto"/>
              <w:right w:val="single" w:sz="4" w:space="0" w:color="auto"/>
            </w:tcBorders>
            <w:vAlign w:val="center"/>
          </w:tcPr>
          <w:p w:rsidR="00BD24F2" w:rsidRPr="00BD24F2" w:rsidRDefault="00BD24F2" w:rsidP="00BD24F2">
            <w:pPr>
              <w:jc w:val="center"/>
              <w:rPr>
                <w:rFonts w:eastAsia="Calibri"/>
                <w:lang w:eastAsia="en-US"/>
              </w:rPr>
            </w:pPr>
            <w:r w:rsidRPr="00BD24F2">
              <w:rPr>
                <w:rFonts w:eastAsia="Calibri"/>
                <w:lang w:eastAsia="en-US"/>
              </w:rPr>
              <w:t>30</w:t>
            </w:r>
          </w:p>
        </w:tc>
        <w:tc>
          <w:tcPr>
            <w:tcW w:w="709" w:type="dxa"/>
            <w:tcBorders>
              <w:top w:val="single" w:sz="4" w:space="0" w:color="auto"/>
              <w:left w:val="single" w:sz="4" w:space="0" w:color="auto"/>
              <w:bottom w:val="single" w:sz="4" w:space="0" w:color="auto"/>
              <w:right w:val="single" w:sz="4" w:space="0" w:color="auto"/>
            </w:tcBorders>
            <w:vAlign w:val="center"/>
          </w:tcPr>
          <w:p w:rsidR="00BD24F2" w:rsidRPr="00BD24F2" w:rsidRDefault="00BD24F2" w:rsidP="00BD24F2">
            <w:pPr>
              <w:jc w:val="center"/>
              <w:rPr>
                <w:rFonts w:eastAsia="Calibri"/>
                <w:lang w:eastAsia="en-US"/>
              </w:rPr>
            </w:pPr>
            <w:r w:rsidRPr="00BD24F2">
              <w:rPr>
                <w:rFonts w:eastAsia="Calibri"/>
                <w:lang w:eastAsia="en-US"/>
              </w:rPr>
              <w:t>0</w:t>
            </w:r>
          </w:p>
        </w:tc>
      </w:tr>
      <w:tr w:rsidR="00BD24F2" w:rsidRPr="00BD24F2" w:rsidTr="004E6F50">
        <w:tc>
          <w:tcPr>
            <w:tcW w:w="568" w:type="dxa"/>
            <w:vMerge/>
            <w:tcBorders>
              <w:left w:val="single" w:sz="4" w:space="0" w:color="auto"/>
              <w:right w:val="single" w:sz="4" w:space="0" w:color="auto"/>
            </w:tcBorders>
            <w:vAlign w:val="center"/>
          </w:tcPr>
          <w:p w:rsidR="00BD24F2" w:rsidRPr="00BD24F2" w:rsidRDefault="00BD24F2" w:rsidP="00BD24F2">
            <w:pPr>
              <w:jc w:val="center"/>
              <w:rPr>
                <w:rFonts w:eastAsia="Calibri"/>
                <w:lang w:eastAsia="en-US"/>
              </w:rPr>
            </w:pPr>
          </w:p>
        </w:tc>
        <w:tc>
          <w:tcPr>
            <w:tcW w:w="7229" w:type="dxa"/>
            <w:tcBorders>
              <w:top w:val="single" w:sz="4" w:space="0" w:color="auto"/>
              <w:left w:val="single" w:sz="4" w:space="0" w:color="auto"/>
              <w:bottom w:val="single" w:sz="4" w:space="0" w:color="auto"/>
              <w:right w:val="single" w:sz="4" w:space="0" w:color="auto"/>
            </w:tcBorders>
          </w:tcPr>
          <w:p w:rsidR="00BD24F2" w:rsidRPr="00BD24F2" w:rsidRDefault="00BD24F2" w:rsidP="00BD24F2">
            <w:pPr>
              <w:rPr>
                <w:rFonts w:eastAsia="Calibri"/>
                <w:lang w:eastAsia="en-US"/>
              </w:rPr>
            </w:pPr>
            <w:r w:rsidRPr="00BD24F2">
              <w:rPr>
                <w:rFonts w:eastAsia="Calibri"/>
                <w:lang w:eastAsia="en-US"/>
              </w:rPr>
              <w:t>от 50.01% до 75%</w:t>
            </w:r>
          </w:p>
        </w:tc>
        <w:tc>
          <w:tcPr>
            <w:tcW w:w="850" w:type="dxa"/>
            <w:tcBorders>
              <w:top w:val="single" w:sz="4" w:space="0" w:color="auto"/>
              <w:left w:val="single" w:sz="4" w:space="0" w:color="auto"/>
              <w:bottom w:val="single" w:sz="4" w:space="0" w:color="auto"/>
              <w:right w:val="single" w:sz="4" w:space="0" w:color="auto"/>
            </w:tcBorders>
            <w:vAlign w:val="center"/>
          </w:tcPr>
          <w:p w:rsidR="00BD24F2" w:rsidRPr="00BD24F2" w:rsidRDefault="00BD24F2" w:rsidP="00BD24F2">
            <w:pPr>
              <w:jc w:val="center"/>
              <w:rPr>
                <w:rFonts w:eastAsia="Calibri"/>
                <w:lang w:eastAsia="en-US"/>
              </w:rPr>
            </w:pPr>
            <w:r w:rsidRPr="00BD24F2">
              <w:rPr>
                <w:rFonts w:eastAsia="Calibri"/>
                <w:lang w:eastAsia="en-US"/>
              </w:rPr>
              <w:t>20</w:t>
            </w:r>
          </w:p>
        </w:tc>
        <w:tc>
          <w:tcPr>
            <w:tcW w:w="709" w:type="dxa"/>
            <w:tcBorders>
              <w:top w:val="single" w:sz="4" w:space="0" w:color="auto"/>
              <w:left w:val="single" w:sz="4" w:space="0" w:color="auto"/>
              <w:bottom w:val="single" w:sz="4" w:space="0" w:color="auto"/>
              <w:right w:val="single" w:sz="4" w:space="0" w:color="auto"/>
            </w:tcBorders>
            <w:vAlign w:val="center"/>
          </w:tcPr>
          <w:p w:rsidR="00BD24F2" w:rsidRPr="00BD24F2" w:rsidRDefault="00BD24F2" w:rsidP="00BD24F2">
            <w:pPr>
              <w:jc w:val="center"/>
              <w:rPr>
                <w:rFonts w:eastAsia="Calibri"/>
                <w:lang w:eastAsia="en-US"/>
              </w:rPr>
            </w:pPr>
            <w:r w:rsidRPr="00BD24F2">
              <w:rPr>
                <w:rFonts w:eastAsia="Calibri"/>
                <w:lang w:eastAsia="en-US"/>
              </w:rPr>
              <w:t>0</w:t>
            </w:r>
          </w:p>
        </w:tc>
      </w:tr>
      <w:tr w:rsidR="00BD24F2" w:rsidRPr="00BD24F2" w:rsidTr="004E6F50">
        <w:tc>
          <w:tcPr>
            <w:tcW w:w="568" w:type="dxa"/>
            <w:vMerge/>
            <w:tcBorders>
              <w:left w:val="single" w:sz="4" w:space="0" w:color="auto"/>
              <w:bottom w:val="single" w:sz="4" w:space="0" w:color="auto"/>
              <w:right w:val="single" w:sz="4" w:space="0" w:color="auto"/>
            </w:tcBorders>
            <w:vAlign w:val="center"/>
          </w:tcPr>
          <w:p w:rsidR="00BD24F2" w:rsidRPr="00BD24F2" w:rsidRDefault="00BD24F2" w:rsidP="00BD24F2">
            <w:pPr>
              <w:jc w:val="center"/>
              <w:rPr>
                <w:rFonts w:eastAsia="Calibri"/>
                <w:lang w:eastAsia="en-US"/>
              </w:rPr>
            </w:pPr>
          </w:p>
        </w:tc>
        <w:tc>
          <w:tcPr>
            <w:tcW w:w="7229" w:type="dxa"/>
            <w:tcBorders>
              <w:top w:val="single" w:sz="4" w:space="0" w:color="auto"/>
              <w:left w:val="single" w:sz="4" w:space="0" w:color="auto"/>
              <w:bottom w:val="single" w:sz="4" w:space="0" w:color="auto"/>
              <w:right w:val="single" w:sz="4" w:space="0" w:color="auto"/>
            </w:tcBorders>
          </w:tcPr>
          <w:p w:rsidR="00BD24F2" w:rsidRPr="00BD24F2" w:rsidRDefault="00BD24F2" w:rsidP="00BD24F2">
            <w:pPr>
              <w:rPr>
                <w:rFonts w:eastAsia="Calibri"/>
                <w:lang w:eastAsia="en-US"/>
              </w:rPr>
            </w:pPr>
            <w:r w:rsidRPr="00BD24F2">
              <w:rPr>
                <w:rFonts w:eastAsia="Calibri"/>
                <w:lang w:eastAsia="en-US"/>
              </w:rPr>
              <w:t>от 20,01% до 50%</w:t>
            </w:r>
          </w:p>
        </w:tc>
        <w:tc>
          <w:tcPr>
            <w:tcW w:w="850" w:type="dxa"/>
            <w:tcBorders>
              <w:top w:val="single" w:sz="4" w:space="0" w:color="auto"/>
              <w:left w:val="single" w:sz="4" w:space="0" w:color="auto"/>
              <w:bottom w:val="single" w:sz="4" w:space="0" w:color="auto"/>
              <w:right w:val="single" w:sz="4" w:space="0" w:color="auto"/>
            </w:tcBorders>
            <w:vAlign w:val="center"/>
          </w:tcPr>
          <w:p w:rsidR="00BD24F2" w:rsidRPr="00BD24F2" w:rsidRDefault="00BD24F2" w:rsidP="00BD24F2">
            <w:pPr>
              <w:jc w:val="center"/>
              <w:rPr>
                <w:rFonts w:eastAsia="Calibri"/>
                <w:lang w:eastAsia="en-US"/>
              </w:rPr>
            </w:pPr>
            <w:r w:rsidRPr="00BD24F2">
              <w:rPr>
                <w:rFonts w:eastAsia="Calibri"/>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tcPr>
          <w:p w:rsidR="00BD24F2" w:rsidRPr="00BD24F2" w:rsidRDefault="00BD24F2" w:rsidP="00BD24F2">
            <w:pPr>
              <w:jc w:val="center"/>
              <w:rPr>
                <w:rFonts w:eastAsia="Calibri"/>
                <w:lang w:eastAsia="en-US"/>
              </w:rPr>
            </w:pPr>
            <w:r w:rsidRPr="00BD24F2">
              <w:rPr>
                <w:rFonts w:eastAsia="Calibri"/>
                <w:lang w:eastAsia="en-US"/>
              </w:rPr>
              <w:t>0</w:t>
            </w:r>
          </w:p>
        </w:tc>
      </w:tr>
      <w:tr w:rsidR="00BD24F2" w:rsidRPr="00BD24F2" w:rsidTr="004E6F50">
        <w:tc>
          <w:tcPr>
            <w:tcW w:w="568" w:type="dxa"/>
            <w:vMerge w:val="restart"/>
            <w:tcBorders>
              <w:top w:val="single" w:sz="4" w:space="0" w:color="auto"/>
              <w:left w:val="single" w:sz="4" w:space="0" w:color="auto"/>
              <w:right w:val="single" w:sz="4" w:space="0" w:color="auto"/>
            </w:tcBorders>
            <w:vAlign w:val="center"/>
          </w:tcPr>
          <w:p w:rsidR="00BD24F2" w:rsidRPr="00BD24F2" w:rsidRDefault="00BD24F2" w:rsidP="00BD24F2">
            <w:pPr>
              <w:jc w:val="center"/>
              <w:rPr>
                <w:rFonts w:eastAsia="Calibri"/>
                <w:lang w:eastAsia="en-US"/>
              </w:rPr>
            </w:pPr>
            <w:r w:rsidRPr="00BD24F2">
              <w:rPr>
                <w:rFonts w:eastAsia="Calibri"/>
                <w:lang w:eastAsia="en-US"/>
              </w:rPr>
              <w:t>3.</w:t>
            </w:r>
          </w:p>
        </w:tc>
        <w:tc>
          <w:tcPr>
            <w:tcW w:w="7229" w:type="dxa"/>
            <w:tcBorders>
              <w:top w:val="single" w:sz="4" w:space="0" w:color="auto"/>
              <w:left w:val="single" w:sz="4" w:space="0" w:color="auto"/>
              <w:bottom w:val="single" w:sz="4" w:space="0" w:color="auto"/>
              <w:right w:val="single" w:sz="4" w:space="0" w:color="auto"/>
            </w:tcBorders>
          </w:tcPr>
          <w:p w:rsidR="00BD24F2" w:rsidRPr="00BD24F2" w:rsidRDefault="00BD24F2" w:rsidP="00BD24F2">
            <w:pPr>
              <w:rPr>
                <w:rFonts w:eastAsia="Calibri"/>
                <w:b/>
                <w:lang w:eastAsia="en-US"/>
              </w:rPr>
            </w:pPr>
            <w:r w:rsidRPr="00BD24F2">
              <w:rPr>
                <w:rFonts w:eastAsia="Calibri"/>
                <w:b/>
                <w:lang w:eastAsia="en-US"/>
              </w:rPr>
              <w:t>Проектът се осъществява на територията на община, класифицирана според степента на ерозия, съгласно „</w:t>
            </w:r>
            <w:r w:rsidRPr="00BD24F2">
              <w:rPr>
                <w:rFonts w:eastAsia="Calibri"/>
                <w:b/>
                <w:highlight w:val="white"/>
                <w:shd w:val="clear" w:color="auto" w:fill="FEFEFE"/>
                <w:lang w:eastAsia="en-US"/>
              </w:rPr>
              <w:t>Списък на общините, чиито земи са застрашени от ерозионни процеси</w:t>
            </w:r>
            <w:r w:rsidRPr="00BD24F2">
              <w:rPr>
                <w:rFonts w:eastAsia="Calibri"/>
                <w:b/>
                <w:shd w:val="clear" w:color="auto" w:fill="FEFEFE"/>
                <w:lang w:eastAsia="en-US"/>
              </w:rPr>
              <w:t>“</w:t>
            </w:r>
            <w:r w:rsidRPr="00BD24F2">
              <w:rPr>
                <w:rFonts w:eastAsia="Calibri"/>
                <w:b/>
                <w:lang w:eastAsia="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rsidR="00BD24F2" w:rsidRPr="00BD24F2" w:rsidRDefault="00BD24F2" w:rsidP="00BD24F2">
            <w:pPr>
              <w:jc w:val="center"/>
              <w:rPr>
                <w:rFonts w:eastAsia="Calibri"/>
                <w:b/>
                <w:bCs/>
                <w:lang w:eastAsia="en-US"/>
              </w:rPr>
            </w:pPr>
            <w:r w:rsidRPr="00BD24F2">
              <w:rPr>
                <w:rFonts w:eastAsia="Calibri"/>
                <w:b/>
                <w:bCs/>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tcPr>
          <w:p w:rsidR="00BD24F2" w:rsidRPr="00BD24F2" w:rsidRDefault="00BD24F2" w:rsidP="00BD24F2">
            <w:pPr>
              <w:jc w:val="center"/>
              <w:rPr>
                <w:rFonts w:eastAsia="Calibri"/>
                <w:b/>
                <w:lang w:eastAsia="en-US"/>
              </w:rPr>
            </w:pPr>
            <w:r w:rsidRPr="00BD24F2">
              <w:rPr>
                <w:rFonts w:eastAsia="Calibri"/>
                <w:b/>
                <w:lang w:eastAsia="en-US"/>
              </w:rPr>
              <w:t>0</w:t>
            </w:r>
          </w:p>
          <w:p w:rsidR="00BD24F2" w:rsidRPr="00BD24F2" w:rsidRDefault="00BD24F2" w:rsidP="00BD24F2">
            <w:pPr>
              <w:jc w:val="center"/>
              <w:rPr>
                <w:rFonts w:eastAsia="Calibri"/>
                <w:lang w:eastAsia="en-US"/>
              </w:rPr>
            </w:pPr>
          </w:p>
        </w:tc>
      </w:tr>
      <w:tr w:rsidR="00BD24F2" w:rsidRPr="00BD24F2" w:rsidTr="004E6F50">
        <w:tc>
          <w:tcPr>
            <w:tcW w:w="568" w:type="dxa"/>
            <w:vMerge/>
            <w:tcBorders>
              <w:left w:val="single" w:sz="4" w:space="0" w:color="auto"/>
              <w:right w:val="single" w:sz="4" w:space="0" w:color="auto"/>
            </w:tcBorders>
            <w:vAlign w:val="center"/>
          </w:tcPr>
          <w:p w:rsidR="00BD24F2" w:rsidRPr="00BD24F2" w:rsidRDefault="00BD24F2" w:rsidP="00BD24F2">
            <w:pPr>
              <w:jc w:val="center"/>
              <w:rPr>
                <w:rFonts w:eastAsia="Calibri"/>
                <w:lang w:eastAsia="en-US"/>
              </w:rPr>
            </w:pPr>
          </w:p>
        </w:tc>
        <w:tc>
          <w:tcPr>
            <w:tcW w:w="7229" w:type="dxa"/>
            <w:tcBorders>
              <w:top w:val="single" w:sz="4" w:space="0" w:color="auto"/>
              <w:left w:val="single" w:sz="4" w:space="0" w:color="auto"/>
              <w:bottom w:val="single" w:sz="4" w:space="0" w:color="auto"/>
              <w:right w:val="single" w:sz="4" w:space="0" w:color="auto"/>
            </w:tcBorders>
          </w:tcPr>
          <w:p w:rsidR="00BD24F2" w:rsidRPr="00BD24F2" w:rsidRDefault="00BD24F2" w:rsidP="00BD24F2">
            <w:pPr>
              <w:rPr>
                <w:rFonts w:eastAsia="Calibri"/>
                <w:lang w:eastAsia="en-US"/>
              </w:rPr>
            </w:pPr>
            <w:r w:rsidRPr="00BD24F2">
              <w:rPr>
                <w:rFonts w:eastAsia="Calibri"/>
                <w:lang w:eastAsia="en-US"/>
              </w:rPr>
              <w:t xml:space="preserve">висока </w:t>
            </w:r>
          </w:p>
        </w:tc>
        <w:tc>
          <w:tcPr>
            <w:tcW w:w="850" w:type="dxa"/>
            <w:tcBorders>
              <w:top w:val="single" w:sz="4" w:space="0" w:color="auto"/>
              <w:left w:val="single" w:sz="4" w:space="0" w:color="auto"/>
              <w:bottom w:val="single" w:sz="4" w:space="0" w:color="auto"/>
              <w:right w:val="single" w:sz="4" w:space="0" w:color="auto"/>
            </w:tcBorders>
            <w:vAlign w:val="center"/>
          </w:tcPr>
          <w:p w:rsidR="00BD24F2" w:rsidRPr="00BD24F2" w:rsidRDefault="00BD24F2" w:rsidP="00BD24F2">
            <w:pPr>
              <w:jc w:val="center"/>
              <w:rPr>
                <w:rFonts w:eastAsia="Calibri"/>
                <w:lang w:eastAsia="en-US"/>
              </w:rPr>
            </w:pPr>
            <w:r w:rsidRPr="00BD24F2">
              <w:rPr>
                <w:rFonts w:eastAsia="Calibri"/>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tcPr>
          <w:p w:rsidR="00BD24F2" w:rsidRPr="00BD24F2" w:rsidRDefault="00BD24F2" w:rsidP="00BD24F2">
            <w:pPr>
              <w:jc w:val="center"/>
              <w:rPr>
                <w:rFonts w:eastAsia="Calibri"/>
                <w:lang w:eastAsia="en-US"/>
              </w:rPr>
            </w:pPr>
            <w:r w:rsidRPr="00BD24F2">
              <w:rPr>
                <w:rFonts w:eastAsia="Calibri"/>
                <w:lang w:eastAsia="en-US"/>
              </w:rPr>
              <w:t>0</w:t>
            </w:r>
          </w:p>
        </w:tc>
      </w:tr>
      <w:tr w:rsidR="00BD24F2" w:rsidRPr="00BD24F2" w:rsidTr="004E6F50">
        <w:tc>
          <w:tcPr>
            <w:tcW w:w="568" w:type="dxa"/>
            <w:vMerge/>
            <w:tcBorders>
              <w:left w:val="single" w:sz="4" w:space="0" w:color="auto"/>
              <w:bottom w:val="single" w:sz="4" w:space="0" w:color="auto"/>
              <w:right w:val="single" w:sz="4" w:space="0" w:color="auto"/>
            </w:tcBorders>
            <w:vAlign w:val="center"/>
          </w:tcPr>
          <w:p w:rsidR="00BD24F2" w:rsidRPr="00BD24F2" w:rsidRDefault="00BD24F2" w:rsidP="00BD24F2">
            <w:pPr>
              <w:jc w:val="center"/>
              <w:rPr>
                <w:rFonts w:eastAsia="Calibri"/>
                <w:lang w:eastAsia="en-US"/>
              </w:rPr>
            </w:pPr>
          </w:p>
        </w:tc>
        <w:tc>
          <w:tcPr>
            <w:tcW w:w="7229" w:type="dxa"/>
            <w:tcBorders>
              <w:top w:val="single" w:sz="4" w:space="0" w:color="auto"/>
              <w:left w:val="single" w:sz="4" w:space="0" w:color="auto"/>
              <w:bottom w:val="single" w:sz="4" w:space="0" w:color="auto"/>
              <w:right w:val="single" w:sz="4" w:space="0" w:color="auto"/>
            </w:tcBorders>
          </w:tcPr>
          <w:p w:rsidR="00BD24F2" w:rsidRPr="00BD24F2" w:rsidRDefault="00BD24F2" w:rsidP="00BD24F2">
            <w:pPr>
              <w:rPr>
                <w:rFonts w:eastAsia="Calibri"/>
                <w:lang w:eastAsia="en-US"/>
              </w:rPr>
            </w:pPr>
            <w:r w:rsidRPr="00BD24F2">
              <w:rPr>
                <w:rFonts w:eastAsia="Calibri"/>
                <w:lang w:eastAsia="en-US"/>
              </w:rPr>
              <w:t xml:space="preserve">средна </w:t>
            </w:r>
          </w:p>
        </w:tc>
        <w:tc>
          <w:tcPr>
            <w:tcW w:w="850" w:type="dxa"/>
            <w:tcBorders>
              <w:top w:val="single" w:sz="4" w:space="0" w:color="auto"/>
              <w:left w:val="single" w:sz="4" w:space="0" w:color="auto"/>
              <w:bottom w:val="single" w:sz="4" w:space="0" w:color="auto"/>
              <w:right w:val="single" w:sz="4" w:space="0" w:color="auto"/>
            </w:tcBorders>
            <w:vAlign w:val="center"/>
          </w:tcPr>
          <w:p w:rsidR="00BD24F2" w:rsidRPr="00BD24F2" w:rsidRDefault="00BD24F2" w:rsidP="00BD24F2">
            <w:pPr>
              <w:jc w:val="center"/>
              <w:rPr>
                <w:rFonts w:eastAsia="Calibri"/>
                <w:lang w:eastAsia="en-US"/>
              </w:rPr>
            </w:pPr>
            <w:r w:rsidRPr="00BD24F2">
              <w:rPr>
                <w:rFonts w:eastAsia="Calibri"/>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rsidR="00BD24F2" w:rsidRPr="00BD24F2" w:rsidRDefault="00BD24F2" w:rsidP="00BD24F2">
            <w:pPr>
              <w:jc w:val="center"/>
              <w:rPr>
                <w:rFonts w:eastAsia="Calibri"/>
                <w:lang w:eastAsia="en-US"/>
              </w:rPr>
            </w:pPr>
            <w:r w:rsidRPr="00BD24F2">
              <w:rPr>
                <w:rFonts w:eastAsia="Calibri"/>
                <w:lang w:eastAsia="en-US"/>
              </w:rPr>
              <w:t>0</w:t>
            </w:r>
          </w:p>
        </w:tc>
      </w:tr>
      <w:tr w:rsidR="00BD24F2" w:rsidRPr="00BD24F2" w:rsidTr="004E6F50">
        <w:tc>
          <w:tcPr>
            <w:tcW w:w="568" w:type="dxa"/>
            <w:vMerge w:val="restart"/>
            <w:tcBorders>
              <w:top w:val="single" w:sz="4" w:space="0" w:color="auto"/>
              <w:left w:val="single" w:sz="4" w:space="0" w:color="auto"/>
              <w:right w:val="single" w:sz="4" w:space="0" w:color="auto"/>
            </w:tcBorders>
            <w:vAlign w:val="center"/>
          </w:tcPr>
          <w:p w:rsidR="00BD24F2" w:rsidRPr="00BD24F2" w:rsidRDefault="00BD24F2" w:rsidP="00BD24F2">
            <w:pPr>
              <w:jc w:val="center"/>
              <w:rPr>
                <w:rFonts w:eastAsia="Calibri"/>
                <w:lang w:eastAsia="en-US"/>
              </w:rPr>
            </w:pPr>
            <w:r w:rsidRPr="00BD24F2">
              <w:rPr>
                <w:rFonts w:eastAsia="Calibri"/>
                <w:lang w:eastAsia="en-US"/>
              </w:rPr>
              <w:t>4.</w:t>
            </w:r>
          </w:p>
        </w:tc>
        <w:tc>
          <w:tcPr>
            <w:tcW w:w="7229" w:type="dxa"/>
            <w:tcBorders>
              <w:top w:val="single" w:sz="4" w:space="0" w:color="auto"/>
              <w:left w:val="single" w:sz="4" w:space="0" w:color="auto"/>
              <w:bottom w:val="single" w:sz="4" w:space="0" w:color="auto"/>
              <w:right w:val="single" w:sz="4" w:space="0" w:color="auto"/>
            </w:tcBorders>
          </w:tcPr>
          <w:p w:rsidR="00BD24F2" w:rsidRPr="00BD24F2" w:rsidRDefault="00BD24F2" w:rsidP="00BD24F2">
            <w:pPr>
              <w:rPr>
                <w:rFonts w:eastAsia="Calibri"/>
                <w:b/>
                <w:lang w:eastAsia="en-US"/>
              </w:rPr>
            </w:pPr>
            <w:r w:rsidRPr="00BD24F2">
              <w:rPr>
                <w:rFonts w:eastAsia="Calibri"/>
                <w:b/>
                <w:lang w:eastAsia="en-US"/>
              </w:rPr>
              <w:t xml:space="preserve">Наклон на терена е по-голям: </w:t>
            </w:r>
          </w:p>
        </w:tc>
        <w:tc>
          <w:tcPr>
            <w:tcW w:w="850" w:type="dxa"/>
            <w:tcBorders>
              <w:top w:val="single" w:sz="4" w:space="0" w:color="auto"/>
              <w:left w:val="single" w:sz="4" w:space="0" w:color="auto"/>
              <w:bottom w:val="single" w:sz="4" w:space="0" w:color="auto"/>
              <w:right w:val="single" w:sz="4" w:space="0" w:color="auto"/>
            </w:tcBorders>
            <w:vAlign w:val="center"/>
          </w:tcPr>
          <w:p w:rsidR="00BD24F2" w:rsidRPr="00BD24F2" w:rsidRDefault="00BD24F2" w:rsidP="00BD24F2">
            <w:pPr>
              <w:jc w:val="center"/>
              <w:rPr>
                <w:rFonts w:eastAsia="Calibri"/>
                <w:b/>
                <w:bCs/>
                <w:lang w:eastAsia="en-US"/>
              </w:rPr>
            </w:pPr>
            <w:r w:rsidRPr="00BD24F2">
              <w:rPr>
                <w:rFonts w:eastAsia="Calibri"/>
                <w:b/>
                <w:bCs/>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tcPr>
          <w:p w:rsidR="00BD24F2" w:rsidRPr="00BD24F2" w:rsidRDefault="00BD24F2" w:rsidP="00BD24F2">
            <w:pPr>
              <w:jc w:val="center"/>
              <w:rPr>
                <w:rFonts w:eastAsia="Calibri"/>
                <w:b/>
                <w:lang w:eastAsia="en-US"/>
              </w:rPr>
            </w:pPr>
            <w:r w:rsidRPr="00BD24F2">
              <w:rPr>
                <w:rFonts w:eastAsia="Calibri"/>
                <w:b/>
                <w:lang w:eastAsia="en-US"/>
              </w:rPr>
              <w:t>0</w:t>
            </w:r>
          </w:p>
        </w:tc>
      </w:tr>
      <w:tr w:rsidR="00BD24F2" w:rsidRPr="00BD24F2" w:rsidTr="004E6F50">
        <w:tc>
          <w:tcPr>
            <w:tcW w:w="568" w:type="dxa"/>
            <w:vMerge/>
            <w:tcBorders>
              <w:left w:val="single" w:sz="4" w:space="0" w:color="auto"/>
              <w:right w:val="single" w:sz="4" w:space="0" w:color="auto"/>
            </w:tcBorders>
            <w:vAlign w:val="center"/>
          </w:tcPr>
          <w:p w:rsidR="00BD24F2" w:rsidRPr="00BD24F2" w:rsidRDefault="00BD24F2" w:rsidP="00BD24F2">
            <w:pPr>
              <w:jc w:val="center"/>
              <w:rPr>
                <w:rFonts w:eastAsia="Calibri"/>
                <w:lang w:eastAsia="en-US"/>
              </w:rPr>
            </w:pPr>
          </w:p>
        </w:tc>
        <w:tc>
          <w:tcPr>
            <w:tcW w:w="7229" w:type="dxa"/>
            <w:tcBorders>
              <w:top w:val="single" w:sz="4" w:space="0" w:color="auto"/>
              <w:left w:val="single" w:sz="4" w:space="0" w:color="auto"/>
              <w:bottom w:val="single" w:sz="4" w:space="0" w:color="auto"/>
              <w:right w:val="single" w:sz="4" w:space="0" w:color="auto"/>
            </w:tcBorders>
          </w:tcPr>
          <w:p w:rsidR="00BD24F2" w:rsidRPr="00BD24F2" w:rsidRDefault="00BD24F2" w:rsidP="00BD24F2">
            <w:pPr>
              <w:rPr>
                <w:rFonts w:eastAsia="Calibri"/>
                <w:lang w:eastAsia="en-US"/>
              </w:rPr>
            </w:pPr>
            <w:r w:rsidRPr="00BD24F2">
              <w:rPr>
                <w:rFonts w:eastAsia="Calibri"/>
                <w:lang w:eastAsia="en-US"/>
              </w:rPr>
              <w:t>от 30,01°</w:t>
            </w:r>
          </w:p>
        </w:tc>
        <w:tc>
          <w:tcPr>
            <w:tcW w:w="850" w:type="dxa"/>
            <w:tcBorders>
              <w:top w:val="single" w:sz="4" w:space="0" w:color="auto"/>
              <w:left w:val="single" w:sz="4" w:space="0" w:color="auto"/>
              <w:bottom w:val="single" w:sz="4" w:space="0" w:color="auto"/>
              <w:right w:val="single" w:sz="4" w:space="0" w:color="auto"/>
            </w:tcBorders>
            <w:vAlign w:val="center"/>
          </w:tcPr>
          <w:p w:rsidR="00BD24F2" w:rsidRPr="00BD24F2" w:rsidRDefault="00BD24F2" w:rsidP="00BD24F2">
            <w:pPr>
              <w:jc w:val="center"/>
              <w:rPr>
                <w:rFonts w:eastAsia="Calibri"/>
                <w:lang w:eastAsia="en-US"/>
              </w:rPr>
            </w:pPr>
            <w:r w:rsidRPr="00BD24F2">
              <w:rPr>
                <w:rFonts w:eastAsia="Calibri"/>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tcPr>
          <w:p w:rsidR="00BD24F2" w:rsidRPr="00BD24F2" w:rsidRDefault="00BD24F2" w:rsidP="00BD24F2">
            <w:pPr>
              <w:jc w:val="center"/>
              <w:rPr>
                <w:rFonts w:eastAsia="Calibri"/>
                <w:lang w:eastAsia="en-US"/>
              </w:rPr>
            </w:pPr>
            <w:r w:rsidRPr="00BD24F2">
              <w:rPr>
                <w:rFonts w:eastAsia="Calibri"/>
                <w:lang w:eastAsia="en-US"/>
              </w:rPr>
              <w:t>0</w:t>
            </w:r>
          </w:p>
        </w:tc>
      </w:tr>
      <w:tr w:rsidR="00BD24F2" w:rsidRPr="00BD24F2" w:rsidTr="004E6F50">
        <w:tc>
          <w:tcPr>
            <w:tcW w:w="568" w:type="dxa"/>
            <w:vMerge/>
            <w:tcBorders>
              <w:left w:val="single" w:sz="4" w:space="0" w:color="auto"/>
              <w:bottom w:val="single" w:sz="4" w:space="0" w:color="auto"/>
              <w:right w:val="single" w:sz="4" w:space="0" w:color="auto"/>
            </w:tcBorders>
            <w:vAlign w:val="center"/>
          </w:tcPr>
          <w:p w:rsidR="00BD24F2" w:rsidRPr="00BD24F2" w:rsidRDefault="00BD24F2" w:rsidP="00BD24F2">
            <w:pPr>
              <w:jc w:val="center"/>
              <w:rPr>
                <w:rFonts w:eastAsia="Calibri"/>
                <w:lang w:eastAsia="en-US"/>
              </w:rPr>
            </w:pPr>
          </w:p>
        </w:tc>
        <w:tc>
          <w:tcPr>
            <w:tcW w:w="7229" w:type="dxa"/>
            <w:tcBorders>
              <w:top w:val="single" w:sz="4" w:space="0" w:color="auto"/>
              <w:left w:val="single" w:sz="4" w:space="0" w:color="auto"/>
              <w:bottom w:val="single" w:sz="4" w:space="0" w:color="auto"/>
              <w:right w:val="single" w:sz="4" w:space="0" w:color="auto"/>
            </w:tcBorders>
          </w:tcPr>
          <w:p w:rsidR="00BD24F2" w:rsidRPr="00BD24F2" w:rsidRDefault="00BD24F2" w:rsidP="00BD24F2">
            <w:pPr>
              <w:rPr>
                <w:rFonts w:eastAsia="Calibri"/>
                <w:lang w:eastAsia="en-US"/>
              </w:rPr>
            </w:pPr>
            <w:r w:rsidRPr="00BD24F2">
              <w:rPr>
                <w:rFonts w:eastAsia="Calibri"/>
                <w:lang w:eastAsia="en-US"/>
              </w:rPr>
              <w:t>от 25° до 30°</w:t>
            </w:r>
          </w:p>
        </w:tc>
        <w:tc>
          <w:tcPr>
            <w:tcW w:w="850" w:type="dxa"/>
            <w:tcBorders>
              <w:top w:val="single" w:sz="4" w:space="0" w:color="auto"/>
              <w:left w:val="single" w:sz="4" w:space="0" w:color="auto"/>
              <w:bottom w:val="single" w:sz="4" w:space="0" w:color="auto"/>
              <w:right w:val="single" w:sz="4" w:space="0" w:color="auto"/>
            </w:tcBorders>
            <w:vAlign w:val="center"/>
          </w:tcPr>
          <w:p w:rsidR="00BD24F2" w:rsidRPr="00BD24F2" w:rsidRDefault="00BD24F2" w:rsidP="00BD24F2">
            <w:pPr>
              <w:jc w:val="center"/>
              <w:rPr>
                <w:rFonts w:eastAsia="Calibri"/>
                <w:lang w:eastAsia="en-US"/>
              </w:rPr>
            </w:pPr>
            <w:r w:rsidRPr="00BD24F2">
              <w:rPr>
                <w:rFonts w:eastAsia="Calibri"/>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rsidR="00BD24F2" w:rsidRPr="00BD24F2" w:rsidRDefault="00BD24F2" w:rsidP="00BD24F2">
            <w:pPr>
              <w:jc w:val="center"/>
              <w:rPr>
                <w:rFonts w:eastAsia="Calibri"/>
                <w:lang w:eastAsia="en-US"/>
              </w:rPr>
            </w:pPr>
            <w:r w:rsidRPr="00BD24F2">
              <w:rPr>
                <w:rFonts w:eastAsia="Calibri"/>
                <w:lang w:eastAsia="en-US"/>
              </w:rPr>
              <w:t>0</w:t>
            </w:r>
          </w:p>
        </w:tc>
      </w:tr>
      <w:tr w:rsidR="00BD24F2" w:rsidRPr="00BD24F2" w:rsidTr="004E6F50">
        <w:tc>
          <w:tcPr>
            <w:tcW w:w="568" w:type="dxa"/>
            <w:tcBorders>
              <w:top w:val="single" w:sz="4" w:space="0" w:color="auto"/>
              <w:left w:val="single" w:sz="4" w:space="0" w:color="auto"/>
              <w:bottom w:val="single" w:sz="4" w:space="0" w:color="auto"/>
              <w:right w:val="single" w:sz="4" w:space="0" w:color="auto"/>
            </w:tcBorders>
            <w:vAlign w:val="center"/>
          </w:tcPr>
          <w:p w:rsidR="00BD24F2" w:rsidRPr="00BD24F2" w:rsidRDefault="00BD24F2" w:rsidP="00BD24F2">
            <w:pPr>
              <w:jc w:val="center"/>
              <w:rPr>
                <w:rFonts w:eastAsia="Calibri"/>
                <w:lang w:eastAsia="en-US"/>
              </w:rPr>
            </w:pPr>
            <w:r w:rsidRPr="00BD24F2">
              <w:rPr>
                <w:rFonts w:eastAsia="Calibri"/>
                <w:lang w:eastAsia="en-US"/>
              </w:rPr>
              <w:t>5.</w:t>
            </w:r>
          </w:p>
        </w:tc>
        <w:tc>
          <w:tcPr>
            <w:tcW w:w="7229" w:type="dxa"/>
            <w:tcBorders>
              <w:top w:val="single" w:sz="4" w:space="0" w:color="auto"/>
              <w:left w:val="single" w:sz="4" w:space="0" w:color="auto"/>
              <w:bottom w:val="single" w:sz="4" w:space="0" w:color="auto"/>
              <w:right w:val="single" w:sz="4" w:space="0" w:color="auto"/>
            </w:tcBorders>
          </w:tcPr>
          <w:p w:rsidR="00BD24F2" w:rsidRPr="00BD24F2" w:rsidRDefault="00BD24F2" w:rsidP="00BD24F2">
            <w:pPr>
              <w:rPr>
                <w:rFonts w:eastAsia="Calibri"/>
                <w:b/>
                <w:lang w:eastAsia="en-US"/>
              </w:rPr>
            </w:pPr>
            <w:r w:rsidRPr="00BD24F2">
              <w:rPr>
                <w:rFonts w:eastAsia="Calibri"/>
                <w:b/>
                <w:lang w:eastAsia="en-US"/>
              </w:rPr>
              <w:t xml:space="preserve">За презалесяване ще се използват местни дървесни видове </w:t>
            </w:r>
          </w:p>
        </w:tc>
        <w:tc>
          <w:tcPr>
            <w:tcW w:w="850" w:type="dxa"/>
            <w:tcBorders>
              <w:top w:val="single" w:sz="4" w:space="0" w:color="auto"/>
              <w:left w:val="single" w:sz="4" w:space="0" w:color="auto"/>
              <w:bottom w:val="single" w:sz="4" w:space="0" w:color="auto"/>
              <w:right w:val="single" w:sz="4" w:space="0" w:color="auto"/>
            </w:tcBorders>
            <w:vAlign w:val="center"/>
          </w:tcPr>
          <w:p w:rsidR="00BD24F2" w:rsidRPr="00BD24F2" w:rsidRDefault="00BD24F2" w:rsidP="00BD24F2">
            <w:pPr>
              <w:jc w:val="center"/>
              <w:rPr>
                <w:rFonts w:eastAsia="Calibri"/>
                <w:b/>
                <w:bCs/>
                <w:lang w:eastAsia="en-US"/>
              </w:rPr>
            </w:pPr>
            <w:r w:rsidRPr="00BD24F2">
              <w:rPr>
                <w:rFonts w:eastAsia="Calibri"/>
                <w:b/>
                <w:bCs/>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tcPr>
          <w:p w:rsidR="00BD24F2" w:rsidRPr="00BD24F2" w:rsidRDefault="00BD24F2" w:rsidP="00BD24F2">
            <w:pPr>
              <w:jc w:val="center"/>
              <w:rPr>
                <w:rFonts w:eastAsia="Calibri"/>
                <w:b/>
                <w:lang w:eastAsia="en-US"/>
              </w:rPr>
            </w:pPr>
            <w:r w:rsidRPr="00BD24F2">
              <w:rPr>
                <w:rFonts w:eastAsia="Calibri"/>
                <w:b/>
                <w:lang w:eastAsia="en-US"/>
              </w:rPr>
              <w:t>0</w:t>
            </w:r>
          </w:p>
        </w:tc>
      </w:tr>
      <w:tr w:rsidR="00BD24F2" w:rsidRPr="00BD24F2" w:rsidTr="004E6F50">
        <w:tc>
          <w:tcPr>
            <w:tcW w:w="568" w:type="dxa"/>
            <w:vMerge w:val="restart"/>
            <w:tcBorders>
              <w:top w:val="single" w:sz="4" w:space="0" w:color="auto"/>
              <w:left w:val="single" w:sz="4" w:space="0" w:color="auto"/>
              <w:right w:val="single" w:sz="4" w:space="0" w:color="auto"/>
            </w:tcBorders>
            <w:vAlign w:val="center"/>
          </w:tcPr>
          <w:p w:rsidR="00BD24F2" w:rsidRPr="00BD24F2" w:rsidRDefault="00BD24F2" w:rsidP="00BD24F2">
            <w:pPr>
              <w:jc w:val="center"/>
              <w:rPr>
                <w:rFonts w:eastAsia="Calibri"/>
                <w:lang w:eastAsia="en-US"/>
              </w:rPr>
            </w:pPr>
            <w:r w:rsidRPr="00BD24F2">
              <w:rPr>
                <w:rFonts w:eastAsia="Calibri"/>
                <w:lang w:eastAsia="en-US"/>
              </w:rPr>
              <w:t>6.</w:t>
            </w:r>
          </w:p>
        </w:tc>
        <w:tc>
          <w:tcPr>
            <w:tcW w:w="7229" w:type="dxa"/>
            <w:tcBorders>
              <w:top w:val="single" w:sz="4" w:space="0" w:color="auto"/>
              <w:left w:val="single" w:sz="4" w:space="0" w:color="auto"/>
              <w:bottom w:val="single" w:sz="4" w:space="0" w:color="auto"/>
              <w:right w:val="single" w:sz="4" w:space="0" w:color="auto"/>
            </w:tcBorders>
          </w:tcPr>
          <w:p w:rsidR="00BD24F2" w:rsidRPr="00BD24F2" w:rsidRDefault="00BD24F2" w:rsidP="00BD24F2">
            <w:pPr>
              <w:rPr>
                <w:rFonts w:eastAsia="Calibri"/>
                <w:b/>
                <w:lang w:eastAsia="en-US"/>
              </w:rPr>
            </w:pPr>
            <w:r w:rsidRPr="00BD24F2">
              <w:rPr>
                <w:rFonts w:eastAsia="Calibri"/>
                <w:b/>
                <w:lang w:eastAsia="en-US"/>
              </w:rPr>
              <w:t>Големината на площта, на която се възстановява потенциала е:</w:t>
            </w:r>
          </w:p>
        </w:tc>
        <w:tc>
          <w:tcPr>
            <w:tcW w:w="850" w:type="dxa"/>
            <w:tcBorders>
              <w:top w:val="single" w:sz="4" w:space="0" w:color="auto"/>
              <w:left w:val="single" w:sz="4" w:space="0" w:color="auto"/>
              <w:bottom w:val="single" w:sz="4" w:space="0" w:color="auto"/>
              <w:right w:val="single" w:sz="4" w:space="0" w:color="auto"/>
            </w:tcBorders>
            <w:vAlign w:val="center"/>
          </w:tcPr>
          <w:p w:rsidR="00BD24F2" w:rsidRPr="00BD24F2" w:rsidRDefault="00BD24F2" w:rsidP="00BD24F2">
            <w:pPr>
              <w:jc w:val="center"/>
              <w:rPr>
                <w:rFonts w:eastAsia="Calibri"/>
                <w:b/>
                <w:bCs/>
                <w:lang w:eastAsia="en-US"/>
              </w:rPr>
            </w:pPr>
            <w:r w:rsidRPr="00BD24F2">
              <w:rPr>
                <w:rFonts w:eastAsia="Calibri"/>
                <w:b/>
                <w:bCs/>
                <w:lang w:eastAsia="en-US"/>
              </w:rPr>
              <w:t>20</w:t>
            </w:r>
          </w:p>
        </w:tc>
        <w:tc>
          <w:tcPr>
            <w:tcW w:w="709" w:type="dxa"/>
            <w:tcBorders>
              <w:top w:val="single" w:sz="4" w:space="0" w:color="auto"/>
              <w:left w:val="single" w:sz="4" w:space="0" w:color="auto"/>
              <w:bottom w:val="single" w:sz="4" w:space="0" w:color="auto"/>
              <w:right w:val="single" w:sz="4" w:space="0" w:color="auto"/>
            </w:tcBorders>
            <w:vAlign w:val="center"/>
          </w:tcPr>
          <w:p w:rsidR="00BD24F2" w:rsidRPr="00BD24F2" w:rsidRDefault="00BD24F2" w:rsidP="00BD24F2">
            <w:pPr>
              <w:jc w:val="center"/>
              <w:rPr>
                <w:rFonts w:eastAsia="Calibri"/>
                <w:b/>
                <w:lang w:eastAsia="en-US"/>
              </w:rPr>
            </w:pPr>
            <w:r w:rsidRPr="00BD24F2">
              <w:rPr>
                <w:rFonts w:eastAsia="Calibri"/>
                <w:b/>
                <w:lang w:eastAsia="en-US"/>
              </w:rPr>
              <w:t>0</w:t>
            </w:r>
          </w:p>
        </w:tc>
      </w:tr>
      <w:tr w:rsidR="00BD24F2" w:rsidRPr="00BD24F2" w:rsidTr="004E6F50">
        <w:tc>
          <w:tcPr>
            <w:tcW w:w="568" w:type="dxa"/>
            <w:vMerge/>
            <w:tcBorders>
              <w:left w:val="single" w:sz="4" w:space="0" w:color="auto"/>
              <w:right w:val="single" w:sz="4" w:space="0" w:color="auto"/>
            </w:tcBorders>
          </w:tcPr>
          <w:p w:rsidR="00BD24F2" w:rsidRPr="00BD24F2" w:rsidRDefault="00BD24F2" w:rsidP="00BD24F2">
            <w:pPr>
              <w:rPr>
                <w:rFonts w:eastAsia="Calibri"/>
                <w:lang w:eastAsia="en-US"/>
              </w:rPr>
            </w:pPr>
          </w:p>
        </w:tc>
        <w:tc>
          <w:tcPr>
            <w:tcW w:w="7229" w:type="dxa"/>
            <w:tcBorders>
              <w:top w:val="single" w:sz="4" w:space="0" w:color="auto"/>
              <w:left w:val="single" w:sz="4" w:space="0" w:color="auto"/>
              <w:bottom w:val="single" w:sz="4" w:space="0" w:color="auto"/>
              <w:right w:val="single" w:sz="4" w:space="0" w:color="auto"/>
            </w:tcBorders>
          </w:tcPr>
          <w:p w:rsidR="00BD24F2" w:rsidRPr="00BD24F2" w:rsidRDefault="00BD24F2" w:rsidP="00BD24F2">
            <w:pPr>
              <w:rPr>
                <w:rFonts w:eastAsia="Calibri"/>
                <w:lang w:eastAsia="en-US"/>
              </w:rPr>
            </w:pPr>
            <w:r w:rsidRPr="00BD24F2">
              <w:rPr>
                <w:rFonts w:eastAsia="Calibri"/>
                <w:lang w:eastAsia="en-US"/>
              </w:rPr>
              <w:t>над 5 ха</w:t>
            </w:r>
          </w:p>
        </w:tc>
        <w:tc>
          <w:tcPr>
            <w:tcW w:w="850" w:type="dxa"/>
            <w:tcBorders>
              <w:top w:val="single" w:sz="4" w:space="0" w:color="auto"/>
              <w:left w:val="single" w:sz="4" w:space="0" w:color="auto"/>
              <w:bottom w:val="single" w:sz="4" w:space="0" w:color="auto"/>
              <w:right w:val="single" w:sz="4" w:space="0" w:color="auto"/>
            </w:tcBorders>
            <w:vAlign w:val="center"/>
          </w:tcPr>
          <w:p w:rsidR="00BD24F2" w:rsidRPr="00BD24F2" w:rsidRDefault="00BD24F2" w:rsidP="00BD24F2">
            <w:pPr>
              <w:jc w:val="center"/>
              <w:rPr>
                <w:rFonts w:eastAsia="Calibri"/>
                <w:lang w:eastAsia="en-US"/>
              </w:rPr>
            </w:pPr>
            <w:r w:rsidRPr="00BD24F2">
              <w:rPr>
                <w:rFonts w:eastAsia="Calibri"/>
                <w:lang w:eastAsia="en-US"/>
              </w:rPr>
              <w:t>20</w:t>
            </w:r>
          </w:p>
        </w:tc>
        <w:tc>
          <w:tcPr>
            <w:tcW w:w="709" w:type="dxa"/>
            <w:tcBorders>
              <w:top w:val="single" w:sz="4" w:space="0" w:color="auto"/>
              <w:left w:val="single" w:sz="4" w:space="0" w:color="auto"/>
              <w:bottom w:val="single" w:sz="4" w:space="0" w:color="auto"/>
              <w:right w:val="single" w:sz="4" w:space="0" w:color="auto"/>
            </w:tcBorders>
            <w:vAlign w:val="center"/>
          </w:tcPr>
          <w:p w:rsidR="00BD24F2" w:rsidRPr="00BD24F2" w:rsidRDefault="00BD24F2" w:rsidP="00BD24F2">
            <w:pPr>
              <w:jc w:val="center"/>
              <w:rPr>
                <w:rFonts w:eastAsia="Calibri"/>
                <w:lang w:eastAsia="en-US"/>
              </w:rPr>
            </w:pPr>
            <w:r w:rsidRPr="00BD24F2">
              <w:rPr>
                <w:rFonts w:eastAsia="Calibri"/>
                <w:lang w:eastAsia="en-US"/>
              </w:rPr>
              <w:t>0</w:t>
            </w:r>
          </w:p>
        </w:tc>
      </w:tr>
      <w:tr w:rsidR="00BD24F2" w:rsidRPr="00BD24F2" w:rsidTr="004E6F50">
        <w:tc>
          <w:tcPr>
            <w:tcW w:w="568" w:type="dxa"/>
            <w:vMerge/>
            <w:tcBorders>
              <w:left w:val="single" w:sz="4" w:space="0" w:color="auto"/>
              <w:right w:val="single" w:sz="4" w:space="0" w:color="auto"/>
            </w:tcBorders>
          </w:tcPr>
          <w:p w:rsidR="00BD24F2" w:rsidRPr="00BD24F2" w:rsidRDefault="00BD24F2" w:rsidP="00BD24F2">
            <w:pPr>
              <w:rPr>
                <w:rFonts w:eastAsia="Calibri"/>
                <w:lang w:eastAsia="en-US"/>
              </w:rPr>
            </w:pPr>
          </w:p>
        </w:tc>
        <w:tc>
          <w:tcPr>
            <w:tcW w:w="7229" w:type="dxa"/>
            <w:tcBorders>
              <w:top w:val="single" w:sz="4" w:space="0" w:color="auto"/>
              <w:left w:val="single" w:sz="4" w:space="0" w:color="auto"/>
              <w:bottom w:val="single" w:sz="4" w:space="0" w:color="auto"/>
              <w:right w:val="single" w:sz="4" w:space="0" w:color="auto"/>
            </w:tcBorders>
          </w:tcPr>
          <w:p w:rsidR="00BD24F2" w:rsidRPr="00BD24F2" w:rsidRDefault="00BD24F2" w:rsidP="00BD24F2">
            <w:pPr>
              <w:rPr>
                <w:rFonts w:eastAsia="Calibri"/>
                <w:lang w:eastAsia="en-US"/>
              </w:rPr>
            </w:pPr>
            <w:r w:rsidRPr="00BD24F2">
              <w:rPr>
                <w:rFonts w:eastAsia="Calibri"/>
                <w:lang w:eastAsia="en-US"/>
              </w:rPr>
              <w:t>от 1.01 до 5.0 ха</w:t>
            </w:r>
          </w:p>
        </w:tc>
        <w:tc>
          <w:tcPr>
            <w:tcW w:w="850" w:type="dxa"/>
            <w:tcBorders>
              <w:top w:val="single" w:sz="4" w:space="0" w:color="auto"/>
              <w:left w:val="single" w:sz="4" w:space="0" w:color="auto"/>
              <w:bottom w:val="single" w:sz="4" w:space="0" w:color="auto"/>
              <w:right w:val="single" w:sz="4" w:space="0" w:color="auto"/>
            </w:tcBorders>
            <w:vAlign w:val="center"/>
          </w:tcPr>
          <w:p w:rsidR="00BD24F2" w:rsidRPr="00BD24F2" w:rsidRDefault="00BD24F2" w:rsidP="00BD24F2">
            <w:pPr>
              <w:jc w:val="center"/>
              <w:rPr>
                <w:rFonts w:eastAsia="Calibri"/>
                <w:lang w:eastAsia="en-US"/>
              </w:rPr>
            </w:pPr>
            <w:r w:rsidRPr="00BD24F2">
              <w:rPr>
                <w:rFonts w:eastAsia="Calibri"/>
                <w:lang w:eastAsia="en-US"/>
              </w:rPr>
              <w:t>15</w:t>
            </w:r>
          </w:p>
        </w:tc>
        <w:tc>
          <w:tcPr>
            <w:tcW w:w="709" w:type="dxa"/>
            <w:tcBorders>
              <w:top w:val="single" w:sz="4" w:space="0" w:color="auto"/>
              <w:left w:val="single" w:sz="4" w:space="0" w:color="auto"/>
              <w:bottom w:val="single" w:sz="4" w:space="0" w:color="auto"/>
              <w:right w:val="single" w:sz="4" w:space="0" w:color="auto"/>
            </w:tcBorders>
            <w:vAlign w:val="center"/>
          </w:tcPr>
          <w:p w:rsidR="00BD24F2" w:rsidRPr="00BD24F2" w:rsidRDefault="00BD24F2" w:rsidP="00BD24F2">
            <w:pPr>
              <w:jc w:val="center"/>
              <w:rPr>
                <w:rFonts w:eastAsia="Calibri"/>
                <w:lang w:eastAsia="en-US"/>
              </w:rPr>
            </w:pPr>
            <w:r w:rsidRPr="00BD24F2">
              <w:rPr>
                <w:rFonts w:eastAsia="Calibri"/>
                <w:lang w:eastAsia="en-US"/>
              </w:rPr>
              <w:t>0</w:t>
            </w:r>
          </w:p>
        </w:tc>
      </w:tr>
      <w:tr w:rsidR="00BD24F2" w:rsidRPr="00BD24F2" w:rsidTr="004E6F50">
        <w:tc>
          <w:tcPr>
            <w:tcW w:w="568" w:type="dxa"/>
            <w:vMerge/>
            <w:tcBorders>
              <w:left w:val="single" w:sz="4" w:space="0" w:color="auto"/>
              <w:right w:val="single" w:sz="4" w:space="0" w:color="auto"/>
            </w:tcBorders>
          </w:tcPr>
          <w:p w:rsidR="00BD24F2" w:rsidRPr="00BD24F2" w:rsidRDefault="00BD24F2" w:rsidP="00BD24F2">
            <w:pPr>
              <w:rPr>
                <w:rFonts w:eastAsia="Calibri"/>
                <w:lang w:eastAsia="en-US"/>
              </w:rPr>
            </w:pPr>
          </w:p>
        </w:tc>
        <w:tc>
          <w:tcPr>
            <w:tcW w:w="7229" w:type="dxa"/>
            <w:tcBorders>
              <w:top w:val="single" w:sz="4" w:space="0" w:color="auto"/>
              <w:left w:val="single" w:sz="4" w:space="0" w:color="auto"/>
              <w:bottom w:val="single" w:sz="4" w:space="0" w:color="auto"/>
              <w:right w:val="single" w:sz="4" w:space="0" w:color="auto"/>
            </w:tcBorders>
          </w:tcPr>
          <w:p w:rsidR="00BD24F2" w:rsidRPr="00BD24F2" w:rsidRDefault="00BD24F2" w:rsidP="00BD24F2">
            <w:pPr>
              <w:rPr>
                <w:rFonts w:eastAsia="Calibri"/>
                <w:lang w:eastAsia="en-US"/>
              </w:rPr>
            </w:pPr>
            <w:r w:rsidRPr="00BD24F2">
              <w:rPr>
                <w:rFonts w:eastAsia="Calibri"/>
                <w:lang w:eastAsia="en-US"/>
              </w:rPr>
              <w:t>от 0.5 до 1.0 ха</w:t>
            </w:r>
          </w:p>
        </w:tc>
        <w:tc>
          <w:tcPr>
            <w:tcW w:w="850" w:type="dxa"/>
            <w:tcBorders>
              <w:top w:val="single" w:sz="4" w:space="0" w:color="auto"/>
              <w:left w:val="single" w:sz="4" w:space="0" w:color="auto"/>
              <w:bottom w:val="single" w:sz="4" w:space="0" w:color="auto"/>
              <w:right w:val="single" w:sz="4" w:space="0" w:color="auto"/>
            </w:tcBorders>
            <w:vAlign w:val="center"/>
          </w:tcPr>
          <w:p w:rsidR="00BD24F2" w:rsidRPr="00BD24F2" w:rsidRDefault="00BD24F2" w:rsidP="00BD24F2">
            <w:pPr>
              <w:jc w:val="center"/>
              <w:rPr>
                <w:rFonts w:eastAsia="Calibri"/>
                <w:lang w:eastAsia="en-US"/>
              </w:rPr>
            </w:pPr>
            <w:r w:rsidRPr="00BD24F2">
              <w:rPr>
                <w:rFonts w:eastAsia="Calibri"/>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tcPr>
          <w:p w:rsidR="00BD24F2" w:rsidRPr="00BD24F2" w:rsidRDefault="00BD24F2" w:rsidP="00BD24F2">
            <w:pPr>
              <w:jc w:val="center"/>
              <w:rPr>
                <w:rFonts w:eastAsia="Calibri"/>
                <w:lang w:eastAsia="en-US"/>
              </w:rPr>
            </w:pPr>
            <w:r w:rsidRPr="00BD24F2">
              <w:rPr>
                <w:rFonts w:eastAsia="Calibri"/>
                <w:lang w:eastAsia="en-US"/>
              </w:rPr>
              <w:t>0</w:t>
            </w:r>
          </w:p>
        </w:tc>
      </w:tr>
      <w:tr w:rsidR="00BD24F2" w:rsidRPr="00BD24F2" w:rsidTr="004E6F50">
        <w:trPr>
          <w:trHeight w:val="287"/>
        </w:trPr>
        <w:tc>
          <w:tcPr>
            <w:tcW w:w="568" w:type="dxa"/>
            <w:vMerge/>
            <w:tcBorders>
              <w:left w:val="single" w:sz="4" w:space="0" w:color="auto"/>
              <w:bottom w:val="single" w:sz="4" w:space="0" w:color="auto"/>
              <w:right w:val="single" w:sz="4" w:space="0" w:color="auto"/>
            </w:tcBorders>
          </w:tcPr>
          <w:p w:rsidR="00BD24F2" w:rsidRPr="00BD24F2" w:rsidRDefault="00BD24F2" w:rsidP="00BD24F2">
            <w:pPr>
              <w:rPr>
                <w:rFonts w:eastAsia="Calibri"/>
                <w:lang w:eastAsia="en-US"/>
              </w:rPr>
            </w:pPr>
          </w:p>
        </w:tc>
        <w:tc>
          <w:tcPr>
            <w:tcW w:w="7229" w:type="dxa"/>
            <w:tcBorders>
              <w:top w:val="single" w:sz="4" w:space="0" w:color="auto"/>
              <w:left w:val="single" w:sz="4" w:space="0" w:color="auto"/>
              <w:bottom w:val="single" w:sz="4" w:space="0" w:color="auto"/>
              <w:right w:val="single" w:sz="4" w:space="0" w:color="auto"/>
            </w:tcBorders>
          </w:tcPr>
          <w:p w:rsidR="00BD24F2" w:rsidRPr="00BD24F2" w:rsidRDefault="00BD24F2" w:rsidP="00BD24F2">
            <w:pPr>
              <w:rPr>
                <w:rFonts w:eastAsia="Calibri"/>
                <w:lang w:eastAsia="en-US"/>
              </w:rPr>
            </w:pPr>
            <w:r w:rsidRPr="00BD24F2">
              <w:rPr>
                <w:rFonts w:eastAsia="Calibri"/>
                <w:lang w:eastAsia="en-US"/>
              </w:rPr>
              <w:t>до 0.5 ха</w:t>
            </w:r>
          </w:p>
        </w:tc>
        <w:tc>
          <w:tcPr>
            <w:tcW w:w="850" w:type="dxa"/>
            <w:tcBorders>
              <w:top w:val="single" w:sz="4" w:space="0" w:color="auto"/>
              <w:left w:val="single" w:sz="4" w:space="0" w:color="auto"/>
              <w:bottom w:val="single" w:sz="4" w:space="0" w:color="auto"/>
              <w:right w:val="single" w:sz="4" w:space="0" w:color="auto"/>
            </w:tcBorders>
            <w:vAlign w:val="center"/>
          </w:tcPr>
          <w:p w:rsidR="00BD24F2" w:rsidRPr="00BD24F2" w:rsidRDefault="00BD24F2" w:rsidP="00BD24F2">
            <w:pPr>
              <w:jc w:val="center"/>
              <w:rPr>
                <w:rFonts w:eastAsia="Calibri"/>
                <w:lang w:eastAsia="en-US"/>
              </w:rPr>
            </w:pPr>
            <w:r w:rsidRPr="00BD24F2">
              <w:rPr>
                <w:rFonts w:eastAsia="Calibri"/>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rsidR="00BD24F2" w:rsidRPr="00BD24F2" w:rsidRDefault="00BD24F2" w:rsidP="00BD24F2">
            <w:pPr>
              <w:jc w:val="center"/>
              <w:rPr>
                <w:rFonts w:eastAsia="Calibri"/>
                <w:lang w:eastAsia="en-US"/>
              </w:rPr>
            </w:pPr>
            <w:r w:rsidRPr="00BD24F2">
              <w:rPr>
                <w:rFonts w:eastAsia="Calibri"/>
                <w:lang w:eastAsia="en-US"/>
              </w:rPr>
              <w:t>0</w:t>
            </w:r>
          </w:p>
        </w:tc>
      </w:tr>
      <w:tr w:rsidR="00BD24F2" w:rsidRPr="00BD24F2" w:rsidTr="004E6F50">
        <w:trPr>
          <w:trHeight w:val="287"/>
        </w:trPr>
        <w:tc>
          <w:tcPr>
            <w:tcW w:w="7797" w:type="dxa"/>
            <w:gridSpan w:val="2"/>
            <w:tcBorders>
              <w:top w:val="single" w:sz="4" w:space="0" w:color="auto"/>
              <w:left w:val="single" w:sz="4" w:space="0" w:color="auto"/>
              <w:bottom w:val="single" w:sz="4" w:space="0" w:color="auto"/>
              <w:right w:val="single" w:sz="4" w:space="0" w:color="auto"/>
            </w:tcBorders>
          </w:tcPr>
          <w:p w:rsidR="00BD24F2" w:rsidRPr="00BD24F2" w:rsidRDefault="00BD24F2" w:rsidP="00BD24F2">
            <w:pPr>
              <w:jc w:val="center"/>
              <w:rPr>
                <w:rFonts w:eastAsia="Calibri"/>
                <w:b/>
                <w:lang w:eastAsia="en-US"/>
              </w:rPr>
            </w:pPr>
            <w:r w:rsidRPr="00BD24F2">
              <w:rPr>
                <w:rFonts w:eastAsia="Calibri"/>
                <w:b/>
                <w:lang w:eastAsia="en-US"/>
              </w:rPr>
              <w:t>Всичко точки</w:t>
            </w:r>
          </w:p>
        </w:tc>
        <w:tc>
          <w:tcPr>
            <w:tcW w:w="850" w:type="dxa"/>
            <w:tcBorders>
              <w:top w:val="single" w:sz="4" w:space="0" w:color="auto"/>
              <w:left w:val="single" w:sz="4" w:space="0" w:color="auto"/>
              <w:bottom w:val="single" w:sz="4" w:space="0" w:color="auto"/>
              <w:right w:val="single" w:sz="4" w:space="0" w:color="auto"/>
            </w:tcBorders>
            <w:vAlign w:val="center"/>
          </w:tcPr>
          <w:p w:rsidR="00BD24F2" w:rsidRPr="00BD24F2" w:rsidRDefault="00BD24F2" w:rsidP="00BD24F2">
            <w:pPr>
              <w:jc w:val="center"/>
              <w:rPr>
                <w:rFonts w:eastAsia="Calibri"/>
                <w:b/>
                <w:bCs/>
                <w:lang w:eastAsia="en-US"/>
              </w:rPr>
            </w:pPr>
            <w:r w:rsidRPr="00BD24F2">
              <w:rPr>
                <w:rFonts w:eastAsia="Calibri"/>
                <w:b/>
                <w:bCs/>
                <w:lang w:eastAsia="en-US"/>
              </w:rPr>
              <w:t>100</w:t>
            </w:r>
          </w:p>
        </w:tc>
        <w:tc>
          <w:tcPr>
            <w:tcW w:w="709" w:type="dxa"/>
            <w:tcBorders>
              <w:top w:val="single" w:sz="4" w:space="0" w:color="auto"/>
              <w:left w:val="single" w:sz="4" w:space="0" w:color="auto"/>
              <w:bottom w:val="single" w:sz="4" w:space="0" w:color="auto"/>
              <w:right w:val="single" w:sz="4" w:space="0" w:color="auto"/>
            </w:tcBorders>
            <w:vAlign w:val="center"/>
          </w:tcPr>
          <w:p w:rsidR="00BD24F2" w:rsidRPr="00BD24F2" w:rsidRDefault="00BD24F2" w:rsidP="00BD24F2">
            <w:pPr>
              <w:jc w:val="center"/>
              <w:rPr>
                <w:rFonts w:eastAsia="Calibri"/>
                <w:b/>
                <w:lang w:eastAsia="en-US"/>
              </w:rPr>
            </w:pPr>
            <w:r w:rsidRPr="00BD24F2">
              <w:rPr>
                <w:rFonts w:eastAsia="Calibri"/>
                <w:b/>
                <w:lang w:eastAsia="en-US"/>
              </w:rPr>
              <w:t>0</w:t>
            </w:r>
          </w:p>
        </w:tc>
      </w:tr>
    </w:tbl>
    <w:p w:rsidR="00BD24F2" w:rsidRPr="00BD24F2" w:rsidRDefault="00BD24F2" w:rsidP="00BD24F2">
      <w:pPr>
        <w:spacing w:after="200" w:line="276" w:lineRule="auto"/>
        <w:ind w:right="146"/>
        <w:jc w:val="both"/>
        <w:rPr>
          <w:rFonts w:eastAsia="Calibri"/>
          <w:i/>
          <w:lang w:eastAsia="en-US"/>
        </w:rPr>
      </w:pPr>
      <w:r w:rsidRPr="00BD24F2">
        <w:rPr>
          <w:rFonts w:eastAsia="Calibri"/>
          <w:i/>
          <w:lang w:eastAsia="en-US"/>
        </w:rPr>
        <w:t>*Определя се процентно спрямо общата площ на съответния подотдел или поземлен  имот. При подотдели или поземлени имоти с различна степен на увреденост на горския потенциал над 20%, за степен на увреденост се приема средно претегления процент.</w:t>
      </w:r>
    </w:p>
    <w:p w:rsidR="00AE6F2D" w:rsidRDefault="00AE6F2D">
      <w:r>
        <w:br w:type="page"/>
      </w:r>
    </w:p>
    <w:tbl>
      <w:tblPr>
        <w:tblW w:w="9356" w:type="dxa"/>
        <w:tblInd w:w="-82" w:type="dxa"/>
        <w:tblLayout w:type="fixed"/>
        <w:tblCellMar>
          <w:left w:w="60" w:type="dxa"/>
          <w:right w:w="60" w:type="dxa"/>
        </w:tblCellMar>
        <w:tblLook w:val="0000" w:firstRow="0" w:lastRow="0" w:firstColumn="0" w:lastColumn="0" w:noHBand="0" w:noVBand="0"/>
      </w:tblPr>
      <w:tblGrid>
        <w:gridCol w:w="2127"/>
        <w:gridCol w:w="70"/>
        <w:gridCol w:w="68"/>
        <w:gridCol w:w="3831"/>
        <w:gridCol w:w="3260"/>
      </w:tblGrid>
      <w:tr w:rsidR="004E6F50" w:rsidRPr="004E6F50" w:rsidTr="004E6F50">
        <w:tc>
          <w:tcPr>
            <w:tcW w:w="9356" w:type="dxa"/>
            <w:gridSpan w:val="5"/>
            <w:tcBorders>
              <w:top w:val="nil"/>
              <w:left w:val="nil"/>
              <w:bottom w:val="nil"/>
              <w:right w:val="nil"/>
            </w:tcBorders>
            <w:shd w:val="clear" w:color="auto" w:fill="FEFEFE"/>
            <w:vAlign w:val="center"/>
          </w:tcPr>
          <w:p w:rsidR="004E6F50" w:rsidRPr="004E6F50" w:rsidRDefault="004E6F50" w:rsidP="004E6F50">
            <w:pPr>
              <w:spacing w:after="200" w:line="276" w:lineRule="auto"/>
              <w:jc w:val="center"/>
              <w:rPr>
                <w:rFonts w:eastAsia="Calibri"/>
                <w:b/>
                <w:bCs/>
                <w:lang w:eastAsia="en-US"/>
              </w:rPr>
            </w:pPr>
          </w:p>
          <w:p w:rsidR="004E6F50" w:rsidRPr="004E6F50" w:rsidRDefault="004E6F50" w:rsidP="004E6F50">
            <w:pPr>
              <w:spacing w:after="200" w:line="276" w:lineRule="auto"/>
              <w:jc w:val="center"/>
              <w:rPr>
                <w:rFonts w:eastAsia="Calibri"/>
                <w:b/>
                <w:bCs/>
                <w:lang w:eastAsia="en-US"/>
              </w:rPr>
            </w:pPr>
            <w:r w:rsidRPr="004E6F50">
              <w:rPr>
                <w:rFonts w:eastAsia="Calibri"/>
                <w:b/>
                <w:bCs/>
                <w:lang w:eastAsia="en-US"/>
              </w:rPr>
              <w:t>Разпределение на общините на Република България според степента на риск от горски пожари</w:t>
            </w:r>
          </w:p>
        </w:tc>
      </w:tr>
      <w:tr w:rsidR="004E6F50" w:rsidRPr="004E6F50" w:rsidTr="004E6F50">
        <w:tc>
          <w:tcPr>
            <w:tcW w:w="9356" w:type="dxa"/>
            <w:gridSpan w:val="5"/>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center"/>
              <w:rPr>
                <w:rFonts w:eastAsia="Calibri"/>
                <w:b/>
                <w:bCs/>
                <w:lang w:eastAsia="en-US"/>
              </w:rPr>
            </w:pPr>
            <w:r w:rsidRPr="004E6F50">
              <w:rPr>
                <w:rFonts w:eastAsia="Calibri"/>
                <w:b/>
                <w:bCs/>
                <w:lang w:eastAsia="en-US"/>
              </w:rPr>
              <w:t>Списък с общините, чиято територия е с висок риск от горски пожари</w:t>
            </w:r>
          </w:p>
        </w:tc>
      </w:tr>
      <w:tr w:rsidR="004E6F50" w:rsidRPr="004E6F50" w:rsidTr="004E6F50">
        <w:tc>
          <w:tcPr>
            <w:tcW w:w="2197"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center"/>
              <w:rPr>
                <w:rFonts w:eastAsia="Calibri"/>
                <w:b/>
                <w:lang w:eastAsia="en-US"/>
              </w:rPr>
            </w:pPr>
            <w:r w:rsidRPr="004E6F50">
              <w:rPr>
                <w:rFonts w:eastAsia="Calibri"/>
                <w:b/>
                <w:lang w:eastAsia="en-US"/>
              </w:rPr>
              <w:t>Област</w:t>
            </w:r>
          </w:p>
        </w:tc>
        <w:tc>
          <w:tcPr>
            <w:tcW w:w="7159" w:type="dxa"/>
            <w:gridSpan w:val="3"/>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center"/>
              <w:rPr>
                <w:rFonts w:eastAsia="Calibri"/>
                <w:b/>
                <w:lang w:eastAsia="en-US"/>
              </w:rPr>
            </w:pPr>
            <w:r w:rsidRPr="004E6F50">
              <w:rPr>
                <w:rFonts w:eastAsia="Calibri"/>
                <w:b/>
                <w:lang w:eastAsia="en-US"/>
              </w:rPr>
              <w:t>Община</w:t>
            </w:r>
          </w:p>
        </w:tc>
      </w:tr>
      <w:tr w:rsidR="004E6F50" w:rsidRPr="004E6F50" w:rsidTr="004E6F50">
        <w:tc>
          <w:tcPr>
            <w:tcW w:w="2197"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both"/>
              <w:rPr>
                <w:rFonts w:eastAsia="Calibri"/>
                <w:lang w:eastAsia="en-US"/>
              </w:rPr>
            </w:pPr>
            <w:r w:rsidRPr="004E6F50">
              <w:rPr>
                <w:rFonts w:eastAsia="Calibri"/>
                <w:lang w:eastAsia="en-US"/>
              </w:rPr>
              <w:t>Видин</w:t>
            </w:r>
          </w:p>
        </w:tc>
        <w:tc>
          <w:tcPr>
            <w:tcW w:w="7159" w:type="dxa"/>
            <w:gridSpan w:val="3"/>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both"/>
              <w:rPr>
                <w:rFonts w:eastAsia="Calibri"/>
                <w:lang w:eastAsia="en-US"/>
              </w:rPr>
            </w:pPr>
            <w:r w:rsidRPr="004E6F50">
              <w:rPr>
                <w:rFonts w:eastAsia="Calibri"/>
                <w:lang w:eastAsia="en-US"/>
              </w:rPr>
              <w:t xml:space="preserve">Белоградчик, Бойница, Брегово, Видин, Грамада, Димово, Кула, Макреш, Ново село, Ружинци, Чупрене </w:t>
            </w:r>
          </w:p>
        </w:tc>
      </w:tr>
      <w:tr w:rsidR="004E6F50" w:rsidRPr="004E6F50" w:rsidTr="004E6F50">
        <w:tc>
          <w:tcPr>
            <w:tcW w:w="2197"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both"/>
              <w:rPr>
                <w:rFonts w:eastAsia="Calibri"/>
                <w:lang w:eastAsia="en-US"/>
              </w:rPr>
            </w:pPr>
            <w:r w:rsidRPr="004E6F50">
              <w:rPr>
                <w:rFonts w:eastAsia="Calibri"/>
                <w:lang w:eastAsia="en-US"/>
              </w:rPr>
              <w:t>Враца</w:t>
            </w:r>
          </w:p>
        </w:tc>
        <w:tc>
          <w:tcPr>
            <w:tcW w:w="7159" w:type="dxa"/>
            <w:gridSpan w:val="3"/>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both"/>
              <w:rPr>
                <w:rFonts w:eastAsia="Calibri"/>
                <w:lang w:eastAsia="en-US"/>
              </w:rPr>
            </w:pPr>
            <w:r w:rsidRPr="004E6F50">
              <w:rPr>
                <w:rFonts w:eastAsia="Calibri"/>
                <w:lang w:eastAsia="en-US"/>
              </w:rPr>
              <w:t xml:space="preserve">Борован, Бяла Слатина, Враца, Козлодуй, Криводол, Мездра, Мизия, Оряхово, Роман, Хайредин </w:t>
            </w:r>
          </w:p>
        </w:tc>
      </w:tr>
      <w:tr w:rsidR="004E6F50" w:rsidRPr="004E6F50" w:rsidTr="004E6F50">
        <w:tc>
          <w:tcPr>
            <w:tcW w:w="2197"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both"/>
              <w:rPr>
                <w:rFonts w:eastAsia="Calibri"/>
                <w:lang w:eastAsia="en-US"/>
              </w:rPr>
            </w:pPr>
            <w:r w:rsidRPr="004E6F50">
              <w:rPr>
                <w:rFonts w:eastAsia="Calibri"/>
                <w:lang w:eastAsia="en-US"/>
              </w:rPr>
              <w:t>Ловеч</w:t>
            </w:r>
          </w:p>
        </w:tc>
        <w:tc>
          <w:tcPr>
            <w:tcW w:w="7159" w:type="dxa"/>
            <w:gridSpan w:val="3"/>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both"/>
              <w:rPr>
                <w:rFonts w:eastAsia="Calibri"/>
                <w:lang w:eastAsia="en-US"/>
              </w:rPr>
            </w:pPr>
            <w:r w:rsidRPr="004E6F50">
              <w:rPr>
                <w:rFonts w:eastAsia="Calibri"/>
                <w:lang w:eastAsia="en-US"/>
              </w:rPr>
              <w:t xml:space="preserve">Априлци, Летница, Ловеч, Луковит, Тетевен, Троян, Угърчин, Ябланица </w:t>
            </w:r>
          </w:p>
        </w:tc>
      </w:tr>
      <w:tr w:rsidR="004E6F50" w:rsidRPr="004E6F50" w:rsidTr="004E6F50">
        <w:tc>
          <w:tcPr>
            <w:tcW w:w="2197"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both"/>
              <w:rPr>
                <w:rFonts w:eastAsia="Calibri"/>
                <w:lang w:eastAsia="en-US"/>
              </w:rPr>
            </w:pPr>
            <w:r w:rsidRPr="004E6F50">
              <w:rPr>
                <w:rFonts w:eastAsia="Calibri"/>
                <w:lang w:eastAsia="en-US"/>
              </w:rPr>
              <w:t>Плевен</w:t>
            </w:r>
          </w:p>
        </w:tc>
        <w:tc>
          <w:tcPr>
            <w:tcW w:w="7159" w:type="dxa"/>
            <w:gridSpan w:val="3"/>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both"/>
              <w:rPr>
                <w:rFonts w:eastAsia="Calibri"/>
                <w:lang w:eastAsia="en-US"/>
              </w:rPr>
            </w:pPr>
            <w:r w:rsidRPr="004E6F50">
              <w:rPr>
                <w:rFonts w:eastAsia="Calibri"/>
                <w:lang w:eastAsia="en-US"/>
              </w:rPr>
              <w:t xml:space="preserve">Белене, Гулянци, Долна Митрополия, Долни Дъбник, Искра, Кнежа, Левски, Никопол, Плевен, Пордим, Червен бряг </w:t>
            </w:r>
          </w:p>
        </w:tc>
      </w:tr>
      <w:tr w:rsidR="004E6F50" w:rsidRPr="004E6F50" w:rsidTr="004E6F50">
        <w:tc>
          <w:tcPr>
            <w:tcW w:w="2197"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both"/>
              <w:rPr>
                <w:rFonts w:eastAsia="Calibri"/>
                <w:lang w:eastAsia="en-US"/>
              </w:rPr>
            </w:pPr>
            <w:r w:rsidRPr="004E6F50">
              <w:rPr>
                <w:rFonts w:eastAsia="Calibri"/>
                <w:lang w:eastAsia="en-US"/>
              </w:rPr>
              <w:t>София област</w:t>
            </w:r>
          </w:p>
        </w:tc>
        <w:tc>
          <w:tcPr>
            <w:tcW w:w="7159" w:type="dxa"/>
            <w:gridSpan w:val="3"/>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both"/>
              <w:rPr>
                <w:rFonts w:eastAsia="Calibri"/>
                <w:lang w:eastAsia="en-US"/>
              </w:rPr>
            </w:pPr>
            <w:r w:rsidRPr="004E6F50">
              <w:rPr>
                <w:rFonts w:eastAsia="Calibri"/>
                <w:lang w:eastAsia="en-US"/>
              </w:rPr>
              <w:t>Антон, Божурище, Ботевград, Годеч, Горна Малина, Долна баня, Драгоман, Елин Пелин, Етрополе, Златица, Ихтиман, Копривщица, Костенец, Костинброд, Мирково, Пирдоп, Правец, Самоков, Своге, Сливница, Чавдар, Челопеч</w:t>
            </w:r>
          </w:p>
        </w:tc>
      </w:tr>
      <w:tr w:rsidR="004E6F50" w:rsidRPr="004E6F50" w:rsidTr="004E6F50">
        <w:tc>
          <w:tcPr>
            <w:tcW w:w="2197"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both"/>
              <w:rPr>
                <w:rFonts w:eastAsia="Calibri"/>
                <w:lang w:eastAsia="en-US"/>
              </w:rPr>
            </w:pPr>
            <w:r w:rsidRPr="004E6F50">
              <w:rPr>
                <w:rFonts w:eastAsia="Calibri"/>
                <w:lang w:eastAsia="en-US"/>
              </w:rPr>
              <w:t>Стара Загора</w:t>
            </w:r>
          </w:p>
        </w:tc>
        <w:tc>
          <w:tcPr>
            <w:tcW w:w="7159" w:type="dxa"/>
            <w:gridSpan w:val="3"/>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both"/>
              <w:rPr>
                <w:rFonts w:eastAsia="Calibri"/>
                <w:lang w:eastAsia="en-US"/>
              </w:rPr>
            </w:pPr>
            <w:r w:rsidRPr="004E6F50">
              <w:rPr>
                <w:rFonts w:eastAsia="Calibri"/>
                <w:lang w:eastAsia="en-US"/>
              </w:rPr>
              <w:t xml:space="preserve">Братя Даскалови, Гурково, Гълъбово, Казанлък, Мъглиж, Николаево, Опан, Павел баня, Раднево, Стара Загора, Чирпан </w:t>
            </w:r>
          </w:p>
        </w:tc>
      </w:tr>
      <w:tr w:rsidR="004E6F50" w:rsidRPr="004E6F50" w:rsidTr="004E6F50">
        <w:tc>
          <w:tcPr>
            <w:tcW w:w="2197"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both"/>
              <w:rPr>
                <w:rFonts w:eastAsia="Calibri"/>
                <w:lang w:eastAsia="en-US"/>
              </w:rPr>
            </w:pPr>
            <w:r w:rsidRPr="004E6F50">
              <w:rPr>
                <w:rFonts w:eastAsia="Calibri"/>
                <w:lang w:eastAsia="en-US"/>
              </w:rPr>
              <w:t>Хасково</w:t>
            </w:r>
          </w:p>
        </w:tc>
        <w:tc>
          <w:tcPr>
            <w:tcW w:w="7159" w:type="dxa"/>
            <w:gridSpan w:val="3"/>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both"/>
              <w:rPr>
                <w:rFonts w:eastAsia="Calibri"/>
                <w:lang w:eastAsia="en-US"/>
              </w:rPr>
            </w:pPr>
            <w:r w:rsidRPr="004E6F50">
              <w:rPr>
                <w:rFonts w:eastAsia="Calibri"/>
                <w:lang w:eastAsia="en-US"/>
              </w:rPr>
              <w:t xml:space="preserve">Димитровград, Ивайловград, Любимец, Маджарово, Минерални бани, Свиленград, Симеоновград, Стамболово, Тополовград, Харманли, Хасково </w:t>
            </w:r>
          </w:p>
        </w:tc>
      </w:tr>
      <w:tr w:rsidR="004E6F50" w:rsidRPr="004E6F50" w:rsidTr="004E6F50">
        <w:tc>
          <w:tcPr>
            <w:tcW w:w="2197"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both"/>
              <w:rPr>
                <w:rFonts w:eastAsia="Calibri"/>
                <w:lang w:eastAsia="en-US"/>
              </w:rPr>
            </w:pPr>
            <w:r w:rsidRPr="004E6F50">
              <w:rPr>
                <w:rFonts w:eastAsia="Calibri"/>
                <w:lang w:eastAsia="en-US"/>
              </w:rPr>
              <w:t>Ямбол</w:t>
            </w:r>
          </w:p>
        </w:tc>
        <w:tc>
          <w:tcPr>
            <w:tcW w:w="7159" w:type="dxa"/>
            <w:gridSpan w:val="3"/>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both"/>
              <w:rPr>
                <w:rFonts w:eastAsia="Calibri"/>
                <w:lang w:eastAsia="en-US"/>
              </w:rPr>
            </w:pPr>
            <w:r w:rsidRPr="004E6F50">
              <w:rPr>
                <w:rFonts w:eastAsia="Calibri"/>
                <w:lang w:eastAsia="en-US"/>
              </w:rPr>
              <w:t>Болярово, Елхово, Стралджа, Тунджа, Ямбол</w:t>
            </w:r>
          </w:p>
        </w:tc>
      </w:tr>
      <w:tr w:rsidR="004E6F50" w:rsidRPr="004E6F50" w:rsidTr="004E6F50">
        <w:tc>
          <w:tcPr>
            <w:tcW w:w="9356" w:type="dxa"/>
            <w:gridSpan w:val="5"/>
            <w:tcBorders>
              <w:top w:val="single" w:sz="4" w:space="0" w:color="auto"/>
              <w:left w:val="single" w:sz="4" w:space="0" w:color="auto"/>
              <w:bottom w:val="single" w:sz="4" w:space="0" w:color="auto"/>
              <w:right w:val="single" w:sz="4" w:space="0" w:color="auto"/>
            </w:tcBorders>
            <w:shd w:val="clear" w:color="auto" w:fill="FEFEFE"/>
            <w:vAlign w:val="center"/>
          </w:tcPr>
          <w:p w:rsidR="009F6E99" w:rsidRPr="009F6E99" w:rsidRDefault="009F6E99" w:rsidP="009F6E99">
            <w:pPr>
              <w:spacing w:line="276" w:lineRule="auto"/>
              <w:jc w:val="center"/>
              <w:rPr>
                <w:rFonts w:eastAsia="Calibri"/>
                <w:b/>
                <w:bCs/>
                <w:sz w:val="20"/>
                <w:szCs w:val="20"/>
                <w:lang w:val="en-US" w:eastAsia="en-US"/>
              </w:rPr>
            </w:pPr>
          </w:p>
          <w:p w:rsidR="004E6F50" w:rsidRPr="004E6F50" w:rsidRDefault="004E6F50" w:rsidP="004E6F50">
            <w:pPr>
              <w:spacing w:after="200" w:line="276" w:lineRule="auto"/>
              <w:jc w:val="center"/>
              <w:rPr>
                <w:rFonts w:eastAsia="Calibri"/>
                <w:b/>
                <w:bCs/>
                <w:lang w:eastAsia="en-US"/>
              </w:rPr>
            </w:pPr>
            <w:r w:rsidRPr="004E6F50">
              <w:rPr>
                <w:rFonts w:eastAsia="Calibri"/>
                <w:b/>
                <w:bCs/>
                <w:lang w:eastAsia="en-US"/>
              </w:rPr>
              <w:t>Списък с</w:t>
            </w:r>
            <w:r>
              <w:rPr>
                <w:rFonts w:eastAsia="Calibri"/>
                <w:b/>
                <w:bCs/>
                <w:lang w:eastAsia="en-US"/>
              </w:rPr>
              <w:t xml:space="preserve"> общините, чиято територия е със</w:t>
            </w:r>
            <w:r w:rsidRPr="004E6F50">
              <w:rPr>
                <w:rFonts w:eastAsia="Calibri"/>
                <w:b/>
                <w:bCs/>
                <w:lang w:eastAsia="en-US"/>
              </w:rPr>
              <w:t xml:space="preserve"> среден риск от горски пожари</w:t>
            </w:r>
          </w:p>
        </w:tc>
      </w:tr>
      <w:tr w:rsidR="004E6F50" w:rsidRPr="004E6F50" w:rsidTr="004E6F50">
        <w:tc>
          <w:tcPr>
            <w:tcW w:w="2265" w:type="dxa"/>
            <w:gridSpan w:val="3"/>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both"/>
              <w:rPr>
                <w:rFonts w:eastAsia="Calibri"/>
                <w:lang w:eastAsia="en-US"/>
              </w:rPr>
            </w:pPr>
            <w:r w:rsidRPr="004E6F50">
              <w:rPr>
                <w:rFonts w:eastAsia="Calibri"/>
                <w:lang w:eastAsia="en-US"/>
              </w:rPr>
              <w:t>Област</w:t>
            </w:r>
          </w:p>
        </w:tc>
        <w:tc>
          <w:tcPr>
            <w:tcW w:w="7091"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both"/>
              <w:rPr>
                <w:rFonts w:eastAsia="Calibri"/>
                <w:lang w:eastAsia="en-US"/>
              </w:rPr>
            </w:pPr>
            <w:r w:rsidRPr="004E6F50">
              <w:rPr>
                <w:rFonts w:eastAsia="Calibri"/>
                <w:lang w:eastAsia="en-US"/>
              </w:rPr>
              <w:t>Община</w:t>
            </w:r>
          </w:p>
        </w:tc>
      </w:tr>
      <w:tr w:rsidR="004E6F50" w:rsidRPr="004E6F50" w:rsidTr="004E6F50">
        <w:tc>
          <w:tcPr>
            <w:tcW w:w="2265" w:type="dxa"/>
            <w:gridSpan w:val="3"/>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both"/>
              <w:rPr>
                <w:rFonts w:eastAsia="Calibri"/>
                <w:lang w:eastAsia="en-US"/>
              </w:rPr>
            </w:pPr>
            <w:r w:rsidRPr="004E6F50">
              <w:rPr>
                <w:rFonts w:eastAsia="Calibri"/>
                <w:lang w:eastAsia="en-US"/>
              </w:rPr>
              <w:t>Благоевград</w:t>
            </w:r>
          </w:p>
        </w:tc>
        <w:tc>
          <w:tcPr>
            <w:tcW w:w="7091"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both"/>
              <w:rPr>
                <w:rFonts w:eastAsia="Calibri"/>
                <w:lang w:eastAsia="en-US"/>
              </w:rPr>
            </w:pPr>
            <w:r w:rsidRPr="004E6F50">
              <w:rPr>
                <w:rFonts w:eastAsia="Calibri"/>
                <w:lang w:eastAsia="en-US"/>
              </w:rPr>
              <w:t>Банско, Белица, Благоевград, Гоце Делчев, Гърмен, Кресна, Петрич, Разлог, Сандански, Сатовча, Симитли, Струмяни, Хаджидимово, Якоруда</w:t>
            </w:r>
          </w:p>
        </w:tc>
      </w:tr>
      <w:tr w:rsidR="004E6F50" w:rsidRPr="004E6F50" w:rsidTr="004E6F50">
        <w:tc>
          <w:tcPr>
            <w:tcW w:w="2265" w:type="dxa"/>
            <w:gridSpan w:val="3"/>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both"/>
              <w:rPr>
                <w:rFonts w:eastAsia="Calibri"/>
                <w:lang w:eastAsia="en-US"/>
              </w:rPr>
            </w:pPr>
            <w:r w:rsidRPr="004E6F50">
              <w:rPr>
                <w:rFonts w:eastAsia="Calibri"/>
                <w:lang w:eastAsia="en-US"/>
              </w:rPr>
              <w:t>Бургас</w:t>
            </w:r>
          </w:p>
        </w:tc>
        <w:tc>
          <w:tcPr>
            <w:tcW w:w="7091"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both"/>
              <w:rPr>
                <w:rFonts w:eastAsia="Calibri"/>
                <w:lang w:eastAsia="en-US"/>
              </w:rPr>
            </w:pPr>
            <w:r w:rsidRPr="004E6F50">
              <w:rPr>
                <w:rFonts w:eastAsia="Calibri"/>
                <w:lang w:eastAsia="en-US"/>
              </w:rPr>
              <w:t xml:space="preserve">Айтос, Бургас, Камено, Карнобат, Малко Търново, Несебър, Поморие, Приморско, Руен, Созопол, Средец, Сунгурларе, Царево </w:t>
            </w:r>
          </w:p>
        </w:tc>
      </w:tr>
      <w:tr w:rsidR="004E6F50" w:rsidRPr="004E6F50" w:rsidTr="004E6F50">
        <w:tc>
          <w:tcPr>
            <w:tcW w:w="2265" w:type="dxa"/>
            <w:gridSpan w:val="3"/>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both"/>
              <w:rPr>
                <w:rFonts w:eastAsia="Calibri"/>
                <w:lang w:eastAsia="en-US"/>
              </w:rPr>
            </w:pPr>
            <w:r w:rsidRPr="004E6F50">
              <w:rPr>
                <w:rFonts w:eastAsia="Calibri"/>
                <w:lang w:eastAsia="en-US"/>
              </w:rPr>
              <w:t>Варна</w:t>
            </w:r>
          </w:p>
        </w:tc>
        <w:tc>
          <w:tcPr>
            <w:tcW w:w="7091"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both"/>
              <w:rPr>
                <w:rFonts w:eastAsia="Calibri"/>
                <w:lang w:eastAsia="en-US"/>
              </w:rPr>
            </w:pPr>
            <w:r w:rsidRPr="004E6F50">
              <w:rPr>
                <w:rFonts w:eastAsia="Calibri"/>
                <w:lang w:eastAsia="en-US"/>
              </w:rPr>
              <w:t>Аврен, Аксаково, Белослав, Бяла, Варна, Ветрино, Вълчи дол, Девня, Долни чифлик, Дългопол, Провадия, Суворово</w:t>
            </w:r>
          </w:p>
        </w:tc>
      </w:tr>
      <w:tr w:rsidR="004E6F50" w:rsidRPr="004E6F50" w:rsidTr="004E6F50">
        <w:tc>
          <w:tcPr>
            <w:tcW w:w="2265" w:type="dxa"/>
            <w:gridSpan w:val="3"/>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both"/>
              <w:rPr>
                <w:rFonts w:eastAsia="Calibri"/>
                <w:lang w:eastAsia="en-US"/>
              </w:rPr>
            </w:pPr>
            <w:r w:rsidRPr="004E6F50">
              <w:rPr>
                <w:rFonts w:eastAsia="Calibri"/>
                <w:lang w:eastAsia="en-US"/>
              </w:rPr>
              <w:lastRenderedPageBreak/>
              <w:t>Велико Търново</w:t>
            </w:r>
          </w:p>
        </w:tc>
        <w:tc>
          <w:tcPr>
            <w:tcW w:w="7091"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both"/>
              <w:rPr>
                <w:rFonts w:eastAsia="Calibri"/>
                <w:lang w:eastAsia="en-US"/>
              </w:rPr>
            </w:pPr>
            <w:r w:rsidRPr="004E6F50">
              <w:rPr>
                <w:rFonts w:eastAsia="Calibri"/>
                <w:lang w:eastAsia="en-US"/>
              </w:rPr>
              <w:t>Велико Търново, Горна Оряховица, Елена, Златарица, Лясковец, Павликени, Полски Тръмбеш, Свищов, Стражица, Сухиндол</w:t>
            </w:r>
          </w:p>
        </w:tc>
      </w:tr>
      <w:tr w:rsidR="004E6F50" w:rsidRPr="004E6F50" w:rsidTr="004E6F50">
        <w:tc>
          <w:tcPr>
            <w:tcW w:w="2265" w:type="dxa"/>
            <w:gridSpan w:val="3"/>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both"/>
              <w:rPr>
                <w:rFonts w:eastAsia="Calibri"/>
                <w:lang w:eastAsia="en-US"/>
              </w:rPr>
            </w:pPr>
            <w:r w:rsidRPr="004E6F50">
              <w:rPr>
                <w:rFonts w:eastAsia="Calibri"/>
                <w:lang w:eastAsia="en-US"/>
              </w:rPr>
              <w:t>Габрово</w:t>
            </w:r>
          </w:p>
        </w:tc>
        <w:tc>
          <w:tcPr>
            <w:tcW w:w="7091"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both"/>
              <w:rPr>
                <w:rFonts w:eastAsia="Calibri"/>
                <w:lang w:eastAsia="en-US"/>
              </w:rPr>
            </w:pPr>
            <w:r w:rsidRPr="004E6F50">
              <w:rPr>
                <w:rFonts w:eastAsia="Calibri"/>
                <w:lang w:eastAsia="en-US"/>
              </w:rPr>
              <w:t>Габрово, Дряново, Севлиево, Трявна</w:t>
            </w:r>
          </w:p>
        </w:tc>
      </w:tr>
      <w:tr w:rsidR="004E6F50" w:rsidRPr="004E6F50" w:rsidTr="004E6F50">
        <w:tc>
          <w:tcPr>
            <w:tcW w:w="2265" w:type="dxa"/>
            <w:gridSpan w:val="3"/>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both"/>
              <w:rPr>
                <w:rFonts w:eastAsia="Calibri"/>
                <w:lang w:eastAsia="en-US"/>
              </w:rPr>
            </w:pPr>
            <w:r w:rsidRPr="004E6F50">
              <w:rPr>
                <w:rFonts w:eastAsia="Calibri"/>
                <w:lang w:eastAsia="en-US"/>
              </w:rPr>
              <w:t>Добрич</w:t>
            </w:r>
          </w:p>
        </w:tc>
        <w:tc>
          <w:tcPr>
            <w:tcW w:w="7091"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both"/>
              <w:rPr>
                <w:rFonts w:eastAsia="Calibri"/>
                <w:lang w:eastAsia="en-US"/>
              </w:rPr>
            </w:pPr>
            <w:r w:rsidRPr="004E6F50">
              <w:rPr>
                <w:rFonts w:eastAsia="Calibri"/>
                <w:lang w:eastAsia="en-US"/>
              </w:rPr>
              <w:t>Балчик, Генерал Тошево, Добрич, Добрич-град, Каварна, Крушари, Тервел, Шабла</w:t>
            </w:r>
          </w:p>
        </w:tc>
      </w:tr>
      <w:tr w:rsidR="004E6F50" w:rsidRPr="004E6F50" w:rsidTr="004E6F50">
        <w:tc>
          <w:tcPr>
            <w:tcW w:w="2265" w:type="dxa"/>
            <w:gridSpan w:val="3"/>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both"/>
              <w:rPr>
                <w:rFonts w:eastAsia="Calibri"/>
                <w:lang w:eastAsia="en-US"/>
              </w:rPr>
            </w:pPr>
            <w:r w:rsidRPr="004E6F50">
              <w:rPr>
                <w:rFonts w:eastAsia="Calibri"/>
                <w:lang w:eastAsia="en-US"/>
              </w:rPr>
              <w:t>Кърджали</w:t>
            </w:r>
          </w:p>
        </w:tc>
        <w:tc>
          <w:tcPr>
            <w:tcW w:w="7091"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both"/>
              <w:rPr>
                <w:rFonts w:eastAsia="Calibri"/>
                <w:lang w:eastAsia="en-US"/>
              </w:rPr>
            </w:pPr>
            <w:r w:rsidRPr="004E6F50">
              <w:rPr>
                <w:rFonts w:eastAsia="Calibri"/>
                <w:lang w:eastAsia="en-US"/>
              </w:rPr>
              <w:t xml:space="preserve">Ардино, Джебел, Кирково, Крумовград, Кърджали, Момчилград, Черноочене </w:t>
            </w:r>
          </w:p>
        </w:tc>
      </w:tr>
      <w:tr w:rsidR="004E6F50" w:rsidRPr="004E6F50" w:rsidTr="004E6F50">
        <w:tc>
          <w:tcPr>
            <w:tcW w:w="2265" w:type="dxa"/>
            <w:gridSpan w:val="3"/>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both"/>
              <w:rPr>
                <w:rFonts w:eastAsia="Calibri"/>
                <w:lang w:eastAsia="en-US"/>
              </w:rPr>
            </w:pPr>
            <w:r w:rsidRPr="004E6F50">
              <w:rPr>
                <w:rFonts w:eastAsia="Calibri"/>
                <w:lang w:eastAsia="en-US"/>
              </w:rPr>
              <w:t>Кюстендил</w:t>
            </w:r>
          </w:p>
        </w:tc>
        <w:tc>
          <w:tcPr>
            <w:tcW w:w="7091"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both"/>
              <w:rPr>
                <w:rFonts w:eastAsia="Calibri"/>
                <w:lang w:eastAsia="en-US"/>
              </w:rPr>
            </w:pPr>
            <w:r w:rsidRPr="004E6F50">
              <w:rPr>
                <w:rFonts w:eastAsia="Calibri"/>
                <w:lang w:eastAsia="en-US"/>
              </w:rPr>
              <w:t>Бобов дол, Бобошево, Дупница, Трекляно, Кочериново, Кюстендил, Невестино, Рила, Сапарева баня</w:t>
            </w:r>
          </w:p>
        </w:tc>
      </w:tr>
      <w:tr w:rsidR="004E6F50" w:rsidRPr="004E6F50" w:rsidTr="004E6F50">
        <w:tc>
          <w:tcPr>
            <w:tcW w:w="2265" w:type="dxa"/>
            <w:gridSpan w:val="3"/>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both"/>
              <w:rPr>
                <w:rFonts w:eastAsia="Calibri"/>
                <w:lang w:eastAsia="en-US"/>
              </w:rPr>
            </w:pPr>
            <w:r w:rsidRPr="004E6F50">
              <w:rPr>
                <w:rFonts w:eastAsia="Calibri"/>
                <w:lang w:eastAsia="en-US"/>
              </w:rPr>
              <w:t>Монтана</w:t>
            </w:r>
          </w:p>
        </w:tc>
        <w:tc>
          <w:tcPr>
            <w:tcW w:w="7091"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both"/>
              <w:rPr>
                <w:rFonts w:eastAsia="Calibri"/>
                <w:lang w:eastAsia="en-US"/>
              </w:rPr>
            </w:pPr>
            <w:r w:rsidRPr="004E6F50">
              <w:rPr>
                <w:rFonts w:eastAsia="Calibri"/>
                <w:lang w:eastAsia="en-US"/>
              </w:rPr>
              <w:t xml:space="preserve">Берковица, Бойчиновци, Брусарци, Вълчедръм, Вършец, Георги Дамяново, Лом, Медковец, Монтана, Чипровци, Якимово </w:t>
            </w:r>
          </w:p>
        </w:tc>
      </w:tr>
      <w:tr w:rsidR="004E6F50" w:rsidRPr="004E6F50" w:rsidTr="004E6F50">
        <w:tc>
          <w:tcPr>
            <w:tcW w:w="2265" w:type="dxa"/>
            <w:gridSpan w:val="3"/>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both"/>
              <w:rPr>
                <w:rFonts w:eastAsia="Calibri"/>
                <w:lang w:eastAsia="en-US"/>
              </w:rPr>
            </w:pPr>
            <w:r w:rsidRPr="004E6F50">
              <w:rPr>
                <w:rFonts w:eastAsia="Calibri"/>
                <w:lang w:eastAsia="en-US"/>
              </w:rPr>
              <w:t>Пазарджик</w:t>
            </w:r>
          </w:p>
        </w:tc>
        <w:tc>
          <w:tcPr>
            <w:tcW w:w="7091"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both"/>
              <w:rPr>
                <w:rFonts w:eastAsia="Calibri"/>
                <w:lang w:eastAsia="en-US"/>
              </w:rPr>
            </w:pPr>
            <w:r w:rsidRPr="004E6F50">
              <w:rPr>
                <w:rFonts w:eastAsia="Calibri"/>
                <w:lang w:eastAsia="en-US"/>
              </w:rPr>
              <w:t xml:space="preserve">Батак, Белово, Брацигово, Велинград, Лесичово, Пазарджик, Панагюрище, Пещера, Ракитово, Септември, Стрелча, Сърница </w:t>
            </w:r>
          </w:p>
        </w:tc>
      </w:tr>
      <w:tr w:rsidR="004E6F50" w:rsidRPr="004E6F50" w:rsidTr="004E6F50">
        <w:tc>
          <w:tcPr>
            <w:tcW w:w="2265" w:type="dxa"/>
            <w:gridSpan w:val="3"/>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both"/>
              <w:rPr>
                <w:rFonts w:eastAsia="Calibri"/>
                <w:lang w:eastAsia="en-US"/>
              </w:rPr>
            </w:pPr>
            <w:r w:rsidRPr="004E6F50">
              <w:rPr>
                <w:rFonts w:eastAsia="Calibri"/>
                <w:lang w:eastAsia="en-US"/>
              </w:rPr>
              <w:t>Перник</w:t>
            </w:r>
          </w:p>
        </w:tc>
        <w:tc>
          <w:tcPr>
            <w:tcW w:w="7091"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both"/>
              <w:rPr>
                <w:rFonts w:eastAsia="Calibri"/>
                <w:lang w:eastAsia="en-US"/>
              </w:rPr>
            </w:pPr>
            <w:r w:rsidRPr="004E6F50">
              <w:rPr>
                <w:rFonts w:eastAsia="Calibri"/>
                <w:lang w:eastAsia="en-US"/>
              </w:rPr>
              <w:t xml:space="preserve">Брезник, Земен, Ковачевци, Перник, Радомир, Трън </w:t>
            </w:r>
          </w:p>
        </w:tc>
      </w:tr>
      <w:tr w:rsidR="004E6F50" w:rsidRPr="004E6F50" w:rsidTr="004E6F50">
        <w:tc>
          <w:tcPr>
            <w:tcW w:w="2265" w:type="dxa"/>
            <w:gridSpan w:val="3"/>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both"/>
              <w:rPr>
                <w:rFonts w:eastAsia="Calibri"/>
                <w:lang w:eastAsia="en-US"/>
              </w:rPr>
            </w:pPr>
            <w:r w:rsidRPr="004E6F50">
              <w:rPr>
                <w:rFonts w:eastAsia="Calibri"/>
                <w:lang w:eastAsia="en-US"/>
              </w:rPr>
              <w:t>Пловдив</w:t>
            </w:r>
          </w:p>
        </w:tc>
        <w:tc>
          <w:tcPr>
            <w:tcW w:w="7091"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both"/>
              <w:rPr>
                <w:rFonts w:eastAsia="Calibri"/>
                <w:lang w:eastAsia="en-US"/>
              </w:rPr>
            </w:pPr>
            <w:r w:rsidRPr="004E6F50">
              <w:rPr>
                <w:rFonts w:eastAsia="Calibri"/>
                <w:lang w:eastAsia="en-US"/>
              </w:rPr>
              <w:t>Асеновград, Брезово, Калояново, Карлово, Кричим, Куклен, Лъки, Марица, Перущица, Пловдив, Първомай, Раковски, Родопи, Садово, Сопот, Стамболийски, Съединение, Хисаря</w:t>
            </w:r>
          </w:p>
        </w:tc>
      </w:tr>
      <w:tr w:rsidR="004E6F50" w:rsidRPr="004E6F50" w:rsidTr="004E6F50">
        <w:tc>
          <w:tcPr>
            <w:tcW w:w="2265" w:type="dxa"/>
            <w:gridSpan w:val="3"/>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both"/>
              <w:rPr>
                <w:rFonts w:eastAsia="Calibri"/>
                <w:lang w:eastAsia="en-US"/>
              </w:rPr>
            </w:pPr>
            <w:r w:rsidRPr="004E6F50">
              <w:rPr>
                <w:rFonts w:eastAsia="Calibri"/>
                <w:lang w:eastAsia="en-US"/>
              </w:rPr>
              <w:t>Сливен</w:t>
            </w:r>
          </w:p>
        </w:tc>
        <w:tc>
          <w:tcPr>
            <w:tcW w:w="7091"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both"/>
              <w:rPr>
                <w:rFonts w:eastAsia="Calibri"/>
                <w:lang w:eastAsia="en-US"/>
              </w:rPr>
            </w:pPr>
            <w:r w:rsidRPr="004E6F50">
              <w:rPr>
                <w:rFonts w:eastAsia="Calibri"/>
                <w:lang w:eastAsia="en-US"/>
              </w:rPr>
              <w:t xml:space="preserve">Котел, Нова Загора, Сливен, Твърдица </w:t>
            </w:r>
          </w:p>
        </w:tc>
      </w:tr>
      <w:tr w:rsidR="004E6F50" w:rsidRPr="004E6F50" w:rsidTr="004E6F50">
        <w:tc>
          <w:tcPr>
            <w:tcW w:w="9356" w:type="dxa"/>
            <w:gridSpan w:val="5"/>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center"/>
              <w:rPr>
                <w:rFonts w:eastAsia="Calibri"/>
                <w:lang w:eastAsia="en-US"/>
              </w:rPr>
            </w:pPr>
            <w:r w:rsidRPr="004E6F50">
              <w:rPr>
                <w:rFonts w:eastAsia="Calibri"/>
                <w:b/>
                <w:bCs/>
                <w:lang w:eastAsia="en-US"/>
              </w:rPr>
              <w:t>Списък с</w:t>
            </w:r>
            <w:r>
              <w:rPr>
                <w:rFonts w:eastAsia="Calibri"/>
                <w:b/>
                <w:bCs/>
                <w:lang w:eastAsia="en-US"/>
              </w:rPr>
              <w:t xml:space="preserve"> общините, чиято територия е с</w:t>
            </w:r>
            <w:r w:rsidRPr="004E6F50">
              <w:rPr>
                <w:rFonts w:eastAsia="Calibri"/>
                <w:b/>
                <w:bCs/>
                <w:lang w:eastAsia="en-US"/>
              </w:rPr>
              <w:t xml:space="preserve"> нисък риск от горски пожари</w:t>
            </w:r>
          </w:p>
        </w:tc>
      </w:tr>
      <w:tr w:rsidR="004E6F50" w:rsidRPr="004E6F50" w:rsidTr="004E6F50">
        <w:tc>
          <w:tcPr>
            <w:tcW w:w="2265" w:type="dxa"/>
            <w:gridSpan w:val="3"/>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both"/>
              <w:rPr>
                <w:rFonts w:eastAsia="Calibri"/>
                <w:lang w:eastAsia="en-US"/>
              </w:rPr>
            </w:pPr>
            <w:r w:rsidRPr="004E6F50">
              <w:rPr>
                <w:rFonts w:eastAsia="Calibri"/>
                <w:lang w:eastAsia="en-US"/>
              </w:rPr>
              <w:t>Разград</w:t>
            </w:r>
          </w:p>
        </w:tc>
        <w:tc>
          <w:tcPr>
            <w:tcW w:w="7091"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both"/>
              <w:rPr>
                <w:rFonts w:eastAsia="Calibri"/>
                <w:lang w:eastAsia="en-US"/>
              </w:rPr>
            </w:pPr>
            <w:r w:rsidRPr="004E6F50">
              <w:rPr>
                <w:rFonts w:eastAsia="Calibri"/>
                <w:lang w:eastAsia="en-US"/>
              </w:rPr>
              <w:t>Завет, Исперих, Кубрат, Лозница, Разград, Самуил, Цар Калоян</w:t>
            </w:r>
          </w:p>
        </w:tc>
      </w:tr>
      <w:tr w:rsidR="004E6F50" w:rsidRPr="004E6F50" w:rsidTr="004E6F50">
        <w:tc>
          <w:tcPr>
            <w:tcW w:w="2265" w:type="dxa"/>
            <w:gridSpan w:val="3"/>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both"/>
              <w:rPr>
                <w:rFonts w:eastAsia="Calibri"/>
                <w:lang w:eastAsia="en-US"/>
              </w:rPr>
            </w:pPr>
            <w:r w:rsidRPr="004E6F50">
              <w:rPr>
                <w:rFonts w:eastAsia="Calibri"/>
                <w:lang w:eastAsia="en-US"/>
              </w:rPr>
              <w:t>Русе</w:t>
            </w:r>
          </w:p>
        </w:tc>
        <w:tc>
          <w:tcPr>
            <w:tcW w:w="7091"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both"/>
              <w:rPr>
                <w:rFonts w:eastAsia="Calibri"/>
                <w:lang w:eastAsia="en-US"/>
              </w:rPr>
            </w:pPr>
            <w:r w:rsidRPr="004E6F50">
              <w:rPr>
                <w:rFonts w:eastAsia="Calibri"/>
                <w:lang w:eastAsia="en-US"/>
              </w:rPr>
              <w:t xml:space="preserve">Борово, Бяла, Ветово, Две могили, Иваново, Русе, Сливо поле, Ценово </w:t>
            </w:r>
          </w:p>
        </w:tc>
      </w:tr>
      <w:tr w:rsidR="004E6F50" w:rsidRPr="004E6F50" w:rsidTr="004E6F50">
        <w:tc>
          <w:tcPr>
            <w:tcW w:w="2265" w:type="dxa"/>
            <w:gridSpan w:val="3"/>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both"/>
              <w:rPr>
                <w:rFonts w:eastAsia="Calibri"/>
                <w:lang w:eastAsia="en-US"/>
              </w:rPr>
            </w:pPr>
            <w:r w:rsidRPr="004E6F50">
              <w:rPr>
                <w:rFonts w:eastAsia="Calibri"/>
                <w:lang w:eastAsia="en-US"/>
              </w:rPr>
              <w:t>Силистра</w:t>
            </w:r>
          </w:p>
        </w:tc>
        <w:tc>
          <w:tcPr>
            <w:tcW w:w="7091"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both"/>
              <w:rPr>
                <w:rFonts w:eastAsia="Calibri"/>
                <w:lang w:eastAsia="en-US"/>
              </w:rPr>
            </w:pPr>
            <w:r w:rsidRPr="004E6F50">
              <w:rPr>
                <w:rFonts w:eastAsia="Calibri"/>
                <w:lang w:eastAsia="en-US"/>
              </w:rPr>
              <w:t>Алфатар, Главиница, Дулово, Кайнарджа, Силистра, Ситово, Тутракан</w:t>
            </w:r>
          </w:p>
        </w:tc>
      </w:tr>
      <w:tr w:rsidR="004E6F50" w:rsidRPr="004E6F50" w:rsidTr="004E6F50">
        <w:tc>
          <w:tcPr>
            <w:tcW w:w="2265" w:type="dxa"/>
            <w:gridSpan w:val="3"/>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both"/>
              <w:rPr>
                <w:rFonts w:eastAsia="Calibri"/>
                <w:lang w:eastAsia="en-US"/>
              </w:rPr>
            </w:pPr>
            <w:r w:rsidRPr="004E6F50">
              <w:rPr>
                <w:rFonts w:eastAsia="Calibri"/>
                <w:lang w:eastAsia="en-US"/>
              </w:rPr>
              <w:t>Смолян</w:t>
            </w:r>
          </w:p>
        </w:tc>
        <w:tc>
          <w:tcPr>
            <w:tcW w:w="7091"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both"/>
              <w:rPr>
                <w:rFonts w:eastAsia="Calibri"/>
                <w:lang w:eastAsia="en-US"/>
              </w:rPr>
            </w:pPr>
            <w:r w:rsidRPr="004E6F50">
              <w:rPr>
                <w:rFonts w:eastAsia="Calibri"/>
                <w:lang w:eastAsia="en-US"/>
              </w:rPr>
              <w:t>Баните, Борино, Девин, Доспат, Златоград, Мадан, Неделино, Рудозем, Смолян, Чепеларе</w:t>
            </w:r>
          </w:p>
        </w:tc>
      </w:tr>
      <w:tr w:rsidR="004E6F50" w:rsidRPr="004E6F50" w:rsidTr="004E6F50">
        <w:tc>
          <w:tcPr>
            <w:tcW w:w="2265" w:type="dxa"/>
            <w:gridSpan w:val="3"/>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both"/>
              <w:rPr>
                <w:rFonts w:eastAsia="Calibri"/>
                <w:lang w:eastAsia="en-US"/>
              </w:rPr>
            </w:pPr>
            <w:r w:rsidRPr="004E6F50">
              <w:rPr>
                <w:rFonts w:eastAsia="Calibri"/>
                <w:lang w:eastAsia="en-US"/>
              </w:rPr>
              <w:t>София-град</w:t>
            </w:r>
          </w:p>
        </w:tc>
        <w:tc>
          <w:tcPr>
            <w:tcW w:w="7091"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both"/>
              <w:rPr>
                <w:rFonts w:eastAsia="Calibri"/>
                <w:lang w:eastAsia="en-US"/>
              </w:rPr>
            </w:pPr>
            <w:r w:rsidRPr="004E6F50">
              <w:rPr>
                <w:rFonts w:eastAsia="Calibri"/>
                <w:lang w:eastAsia="en-US"/>
              </w:rPr>
              <w:t>София</w:t>
            </w:r>
          </w:p>
        </w:tc>
      </w:tr>
      <w:tr w:rsidR="004E6F50" w:rsidRPr="004E6F50" w:rsidTr="004E6F50">
        <w:tc>
          <w:tcPr>
            <w:tcW w:w="2265" w:type="dxa"/>
            <w:gridSpan w:val="3"/>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both"/>
              <w:rPr>
                <w:rFonts w:eastAsia="Calibri"/>
                <w:lang w:eastAsia="en-US"/>
              </w:rPr>
            </w:pPr>
            <w:r w:rsidRPr="004E6F50">
              <w:rPr>
                <w:rFonts w:eastAsia="Calibri"/>
                <w:lang w:eastAsia="en-US"/>
              </w:rPr>
              <w:t>Търговище</w:t>
            </w:r>
          </w:p>
        </w:tc>
        <w:tc>
          <w:tcPr>
            <w:tcW w:w="7091"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both"/>
              <w:rPr>
                <w:rFonts w:eastAsia="Calibri"/>
                <w:lang w:eastAsia="en-US"/>
              </w:rPr>
            </w:pPr>
            <w:r w:rsidRPr="004E6F50">
              <w:rPr>
                <w:rFonts w:eastAsia="Calibri"/>
                <w:lang w:eastAsia="en-US"/>
              </w:rPr>
              <w:t>Антоново, Омуртаг, Опака, Попово, Търговище</w:t>
            </w:r>
          </w:p>
        </w:tc>
      </w:tr>
      <w:tr w:rsidR="004E6F50" w:rsidRPr="004E6F50" w:rsidTr="00C85CF8">
        <w:trPr>
          <w:trHeight w:val="751"/>
        </w:trPr>
        <w:tc>
          <w:tcPr>
            <w:tcW w:w="2265" w:type="dxa"/>
            <w:gridSpan w:val="3"/>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both"/>
              <w:rPr>
                <w:rFonts w:eastAsia="Calibri"/>
                <w:lang w:eastAsia="en-US"/>
              </w:rPr>
            </w:pPr>
            <w:r w:rsidRPr="004E6F50">
              <w:rPr>
                <w:rFonts w:eastAsia="Calibri"/>
                <w:lang w:eastAsia="en-US"/>
              </w:rPr>
              <w:t>Шумен</w:t>
            </w:r>
          </w:p>
        </w:tc>
        <w:tc>
          <w:tcPr>
            <w:tcW w:w="7091"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4E6F50" w:rsidRPr="004E6F50" w:rsidRDefault="004E6F50" w:rsidP="004E6F50">
            <w:pPr>
              <w:spacing w:after="200" w:line="276" w:lineRule="auto"/>
              <w:jc w:val="both"/>
              <w:rPr>
                <w:rFonts w:eastAsia="Calibri"/>
                <w:lang w:eastAsia="en-US"/>
              </w:rPr>
            </w:pPr>
            <w:r w:rsidRPr="004E6F50">
              <w:rPr>
                <w:rFonts w:eastAsia="Calibri"/>
                <w:lang w:eastAsia="en-US"/>
              </w:rPr>
              <w:t>Велики Преслав, Венец, Върбица, Никола Козлево, Нови пазар, Каолиново, Каспичан, Смядово, Хитрино, Шумен</w:t>
            </w:r>
          </w:p>
        </w:tc>
      </w:tr>
      <w:tr w:rsidR="004E6F50" w:rsidRPr="004E6F50" w:rsidTr="004E6F50">
        <w:trPr>
          <w:trHeight w:val="537"/>
        </w:trPr>
        <w:tc>
          <w:tcPr>
            <w:tcW w:w="2265" w:type="dxa"/>
            <w:gridSpan w:val="3"/>
            <w:tcBorders>
              <w:top w:val="single" w:sz="4" w:space="0" w:color="auto"/>
              <w:left w:val="nil"/>
              <w:bottom w:val="nil"/>
              <w:right w:val="nil"/>
            </w:tcBorders>
            <w:shd w:val="clear" w:color="auto" w:fill="FEFEFE"/>
            <w:vAlign w:val="center"/>
          </w:tcPr>
          <w:p w:rsidR="004E6F50" w:rsidRPr="004E6F50" w:rsidRDefault="004E6F50" w:rsidP="004E6F50">
            <w:pPr>
              <w:spacing w:after="200" w:line="276" w:lineRule="auto"/>
              <w:jc w:val="both"/>
              <w:rPr>
                <w:rFonts w:eastAsia="Calibri"/>
                <w:lang w:eastAsia="en-US"/>
              </w:rPr>
            </w:pPr>
          </w:p>
        </w:tc>
        <w:tc>
          <w:tcPr>
            <w:tcW w:w="7091" w:type="dxa"/>
            <w:gridSpan w:val="2"/>
            <w:tcBorders>
              <w:top w:val="single" w:sz="4" w:space="0" w:color="auto"/>
              <w:left w:val="nil"/>
              <w:bottom w:val="nil"/>
              <w:right w:val="nil"/>
            </w:tcBorders>
            <w:shd w:val="clear" w:color="auto" w:fill="FEFEFE"/>
            <w:vAlign w:val="center"/>
          </w:tcPr>
          <w:p w:rsidR="004E6F50" w:rsidRPr="004E6F50" w:rsidRDefault="004E6F50" w:rsidP="004E6F50">
            <w:pPr>
              <w:spacing w:after="200" w:line="276" w:lineRule="auto"/>
              <w:jc w:val="both"/>
              <w:rPr>
                <w:rFonts w:eastAsia="Calibri"/>
                <w:lang w:eastAsia="en-US"/>
              </w:rPr>
            </w:pPr>
          </w:p>
        </w:tc>
      </w:tr>
      <w:tr w:rsidR="004E6F50" w:rsidRPr="004E6F50" w:rsidTr="004E6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56" w:type="dxa"/>
            <w:gridSpan w:val="5"/>
            <w:tcBorders>
              <w:top w:val="nil"/>
              <w:left w:val="nil"/>
              <w:bottom w:val="nil"/>
              <w:right w:val="nil"/>
            </w:tcBorders>
            <w:shd w:val="clear" w:color="auto" w:fill="FEFEFE"/>
            <w:vAlign w:val="center"/>
          </w:tcPr>
          <w:p w:rsidR="004E6F50" w:rsidRPr="004E6F50" w:rsidRDefault="004E6F50" w:rsidP="004E6F50">
            <w:pPr>
              <w:spacing w:after="200" w:line="276" w:lineRule="auto"/>
              <w:ind w:left="1" w:right="1"/>
              <w:jc w:val="center"/>
              <w:rPr>
                <w:rFonts w:eastAsia="Calibri"/>
                <w:b/>
                <w:highlight w:val="white"/>
                <w:shd w:val="clear" w:color="auto" w:fill="FEFEFE"/>
                <w:lang w:eastAsia="en-US"/>
              </w:rPr>
            </w:pPr>
            <w:r w:rsidRPr="004E6F50">
              <w:rPr>
                <w:rFonts w:eastAsia="Calibri"/>
                <w:b/>
                <w:highlight w:val="white"/>
                <w:shd w:val="clear" w:color="auto" w:fill="FEFEFE"/>
                <w:lang w:eastAsia="en-US"/>
              </w:rPr>
              <w:lastRenderedPageBreak/>
              <w:t>Списък на общините, чиито земи са застрашени от ерозионни процеси</w:t>
            </w:r>
          </w:p>
        </w:tc>
      </w:tr>
      <w:tr w:rsidR="004E6F50" w:rsidRPr="004E6F50" w:rsidTr="004E6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
        </w:trPr>
        <w:tc>
          <w:tcPr>
            <w:tcW w:w="2127" w:type="dxa"/>
            <w:vMerge w:val="restart"/>
            <w:shd w:val="clear" w:color="auto" w:fill="FEFEFE"/>
            <w:vAlign w:val="center"/>
          </w:tcPr>
          <w:p w:rsidR="004E6F50" w:rsidRPr="004E6F50" w:rsidRDefault="004E6F50" w:rsidP="004E6F50">
            <w:pPr>
              <w:spacing w:after="200"/>
              <w:ind w:right="1"/>
              <w:jc w:val="center"/>
              <w:rPr>
                <w:rFonts w:eastAsia="Calibri"/>
                <w:b/>
                <w:highlight w:val="white"/>
                <w:shd w:val="clear" w:color="auto" w:fill="FEFEFE"/>
                <w:lang w:eastAsia="en-US"/>
              </w:rPr>
            </w:pPr>
            <w:r w:rsidRPr="004E6F50">
              <w:rPr>
                <w:rFonts w:eastAsia="Calibri"/>
                <w:b/>
                <w:highlight w:val="white"/>
                <w:shd w:val="clear" w:color="auto" w:fill="FEFEFE"/>
                <w:lang w:eastAsia="en-US"/>
              </w:rPr>
              <w:t>Област</w:t>
            </w:r>
          </w:p>
          <w:p w:rsidR="004E6F50" w:rsidRPr="004E6F50" w:rsidRDefault="004E6F50" w:rsidP="004E6F50">
            <w:pPr>
              <w:spacing w:after="200"/>
              <w:ind w:left="1" w:right="1"/>
              <w:jc w:val="center"/>
              <w:rPr>
                <w:rFonts w:eastAsia="Calibri"/>
                <w:b/>
                <w:highlight w:val="white"/>
                <w:shd w:val="clear" w:color="auto" w:fill="FEFEFE"/>
                <w:lang w:eastAsia="en-US"/>
              </w:rPr>
            </w:pPr>
          </w:p>
        </w:tc>
        <w:tc>
          <w:tcPr>
            <w:tcW w:w="7229" w:type="dxa"/>
            <w:gridSpan w:val="4"/>
            <w:shd w:val="clear" w:color="auto" w:fill="FEFEFE"/>
            <w:vAlign w:val="center"/>
          </w:tcPr>
          <w:p w:rsidR="004E6F50" w:rsidRPr="004E6F50" w:rsidRDefault="004E6F50" w:rsidP="004E6F50">
            <w:pPr>
              <w:spacing w:after="200"/>
              <w:ind w:left="1" w:right="1"/>
              <w:jc w:val="center"/>
              <w:rPr>
                <w:rFonts w:eastAsia="Calibri"/>
                <w:b/>
                <w:highlight w:val="white"/>
                <w:shd w:val="clear" w:color="auto" w:fill="FEFEFE"/>
                <w:lang w:eastAsia="en-US"/>
              </w:rPr>
            </w:pPr>
            <w:r w:rsidRPr="004E6F50">
              <w:rPr>
                <w:rFonts w:eastAsia="Calibri"/>
                <w:b/>
                <w:highlight w:val="white"/>
                <w:shd w:val="clear" w:color="auto" w:fill="FEFEFE"/>
                <w:lang w:eastAsia="en-US"/>
              </w:rPr>
              <w:t>Община</w:t>
            </w:r>
          </w:p>
        </w:tc>
      </w:tr>
      <w:tr w:rsidR="004E6F50" w:rsidRPr="004E6F50" w:rsidTr="004E6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
        </w:trPr>
        <w:tc>
          <w:tcPr>
            <w:tcW w:w="2127" w:type="dxa"/>
            <w:vMerge/>
            <w:shd w:val="clear" w:color="auto" w:fill="FEFEFE"/>
            <w:vAlign w:val="center"/>
          </w:tcPr>
          <w:p w:rsidR="004E6F50" w:rsidRPr="004E6F50" w:rsidRDefault="004E6F50" w:rsidP="004E6F50">
            <w:pPr>
              <w:spacing w:after="200"/>
              <w:ind w:left="1" w:right="1"/>
              <w:jc w:val="center"/>
              <w:rPr>
                <w:rFonts w:eastAsia="Calibri"/>
                <w:highlight w:val="white"/>
                <w:shd w:val="clear" w:color="auto" w:fill="FEFEFE"/>
                <w:lang w:eastAsia="en-US"/>
              </w:rPr>
            </w:pPr>
          </w:p>
        </w:tc>
        <w:tc>
          <w:tcPr>
            <w:tcW w:w="3969" w:type="dxa"/>
            <w:gridSpan w:val="3"/>
            <w:shd w:val="clear" w:color="auto" w:fill="FEFEFE"/>
            <w:vAlign w:val="center"/>
          </w:tcPr>
          <w:p w:rsidR="004E6F50" w:rsidRPr="004E6F50" w:rsidRDefault="004E6F50" w:rsidP="004E6F50">
            <w:pPr>
              <w:spacing w:after="200"/>
              <w:ind w:left="1" w:right="1"/>
              <w:jc w:val="center"/>
              <w:rPr>
                <w:rFonts w:eastAsia="Calibri"/>
                <w:b/>
                <w:highlight w:val="white"/>
                <w:shd w:val="clear" w:color="auto" w:fill="FEFEFE"/>
                <w:lang w:eastAsia="en-US"/>
              </w:rPr>
            </w:pPr>
            <w:r w:rsidRPr="004E6F50">
              <w:rPr>
                <w:rFonts w:eastAsia="Calibri"/>
                <w:b/>
                <w:highlight w:val="white"/>
                <w:shd w:val="clear" w:color="auto" w:fill="FEFEFE"/>
                <w:lang w:eastAsia="en-US"/>
              </w:rPr>
              <w:t>Висок риск</w:t>
            </w:r>
          </w:p>
        </w:tc>
        <w:tc>
          <w:tcPr>
            <w:tcW w:w="3260" w:type="dxa"/>
            <w:shd w:val="clear" w:color="auto" w:fill="FEFEFE"/>
            <w:vAlign w:val="center"/>
          </w:tcPr>
          <w:p w:rsidR="004E6F50" w:rsidRPr="004E6F50" w:rsidRDefault="004E6F50" w:rsidP="004E6F50">
            <w:pPr>
              <w:spacing w:after="200"/>
              <w:ind w:left="1" w:right="1"/>
              <w:jc w:val="center"/>
              <w:rPr>
                <w:rFonts w:eastAsia="Calibri"/>
                <w:b/>
                <w:highlight w:val="white"/>
                <w:shd w:val="clear" w:color="auto" w:fill="FEFEFE"/>
                <w:lang w:eastAsia="en-US"/>
              </w:rPr>
            </w:pPr>
            <w:r w:rsidRPr="004E6F50">
              <w:rPr>
                <w:rFonts w:eastAsia="Calibri"/>
                <w:b/>
                <w:highlight w:val="white"/>
                <w:shd w:val="clear" w:color="auto" w:fill="FEFEFE"/>
                <w:lang w:eastAsia="en-US"/>
              </w:rPr>
              <w:t>Среден риск</w:t>
            </w:r>
          </w:p>
        </w:tc>
      </w:tr>
      <w:tr w:rsidR="004E6F50" w:rsidRPr="004E6F50" w:rsidTr="004E6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
        </w:trPr>
        <w:tc>
          <w:tcPr>
            <w:tcW w:w="2127" w:type="dxa"/>
            <w:tcBorders>
              <w:bottom w:val="single" w:sz="4" w:space="0" w:color="auto"/>
            </w:tcBorders>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Благоевград</w:t>
            </w:r>
          </w:p>
        </w:tc>
        <w:tc>
          <w:tcPr>
            <w:tcW w:w="3969" w:type="dxa"/>
            <w:gridSpan w:val="3"/>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Белица, Гърмен, Кресна, Сатовча, Струмяни</w:t>
            </w:r>
          </w:p>
        </w:tc>
        <w:tc>
          <w:tcPr>
            <w:tcW w:w="3260" w:type="dxa"/>
            <w:tcBorders>
              <w:bottom w:val="single" w:sz="4" w:space="0" w:color="auto"/>
            </w:tcBorders>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Банско, Благоевград, Гоце Делчев,</w:t>
            </w:r>
          </w:p>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Петрич, Разлог, Сандански, Симитли,</w:t>
            </w:r>
          </w:p>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Хаджидимово</w:t>
            </w:r>
          </w:p>
        </w:tc>
      </w:tr>
      <w:tr w:rsidR="004E6F50" w:rsidRPr="004E6F50" w:rsidTr="004E6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
        </w:trPr>
        <w:tc>
          <w:tcPr>
            <w:tcW w:w="2127" w:type="dxa"/>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Бургас</w:t>
            </w:r>
          </w:p>
        </w:tc>
        <w:tc>
          <w:tcPr>
            <w:tcW w:w="3969" w:type="dxa"/>
            <w:gridSpan w:val="3"/>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Айтос, Камено, Руен, Средец, Сунгурларе</w:t>
            </w:r>
          </w:p>
        </w:tc>
        <w:tc>
          <w:tcPr>
            <w:tcW w:w="3260" w:type="dxa"/>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Бургас, Карнобат, Малко Търново, Царево, Несебър, Поморие, Приморско, Созопол</w:t>
            </w:r>
          </w:p>
        </w:tc>
      </w:tr>
      <w:tr w:rsidR="004E6F50" w:rsidRPr="004E6F50" w:rsidTr="004E6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
        </w:trPr>
        <w:tc>
          <w:tcPr>
            <w:tcW w:w="2127" w:type="dxa"/>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Варна</w:t>
            </w:r>
          </w:p>
          <w:p w:rsidR="004E6F50" w:rsidRPr="004E6F50" w:rsidRDefault="004E6F50" w:rsidP="004E6F50">
            <w:pPr>
              <w:spacing w:after="200"/>
              <w:ind w:left="1" w:right="1"/>
              <w:rPr>
                <w:rFonts w:eastAsia="Calibri"/>
                <w:highlight w:val="white"/>
                <w:shd w:val="clear" w:color="auto" w:fill="FEFEFE"/>
                <w:lang w:eastAsia="en-US"/>
              </w:rPr>
            </w:pPr>
          </w:p>
        </w:tc>
        <w:tc>
          <w:tcPr>
            <w:tcW w:w="3969" w:type="dxa"/>
            <w:gridSpan w:val="3"/>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Аврен, Аксаково, Ветрино, Вълчи дол</w:t>
            </w:r>
          </w:p>
        </w:tc>
        <w:tc>
          <w:tcPr>
            <w:tcW w:w="3260" w:type="dxa"/>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Белослав, Бяла, Девня, Долни чифлик, Дългопол, Провадия, Суворово</w:t>
            </w:r>
          </w:p>
        </w:tc>
      </w:tr>
      <w:tr w:rsidR="004E6F50" w:rsidRPr="004E6F50" w:rsidTr="004E6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
        </w:trPr>
        <w:tc>
          <w:tcPr>
            <w:tcW w:w="2127" w:type="dxa"/>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Велико Търново</w:t>
            </w:r>
          </w:p>
        </w:tc>
        <w:tc>
          <w:tcPr>
            <w:tcW w:w="3969" w:type="dxa"/>
            <w:gridSpan w:val="3"/>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Елена, Павликени, Стражица</w:t>
            </w:r>
          </w:p>
        </w:tc>
        <w:tc>
          <w:tcPr>
            <w:tcW w:w="3260" w:type="dxa"/>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Велико Търново, Горна Оряховица,</w:t>
            </w:r>
          </w:p>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Златарица, Полски Тръмбеш, Свищов,</w:t>
            </w:r>
          </w:p>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Сухиндол</w:t>
            </w:r>
          </w:p>
        </w:tc>
      </w:tr>
      <w:tr w:rsidR="004E6F50" w:rsidRPr="004E6F50" w:rsidTr="004E6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
        </w:trPr>
        <w:tc>
          <w:tcPr>
            <w:tcW w:w="2127" w:type="dxa"/>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Видин</w:t>
            </w:r>
          </w:p>
        </w:tc>
        <w:tc>
          <w:tcPr>
            <w:tcW w:w="3969" w:type="dxa"/>
            <w:gridSpan w:val="3"/>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Бойница, Грамада, Ружинци</w:t>
            </w:r>
          </w:p>
        </w:tc>
        <w:tc>
          <w:tcPr>
            <w:tcW w:w="3260" w:type="dxa"/>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Белоградчик, Видин, Димово, Кула, Чупрене</w:t>
            </w:r>
          </w:p>
        </w:tc>
      </w:tr>
      <w:tr w:rsidR="004E6F50" w:rsidRPr="004E6F50" w:rsidTr="004E6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
        </w:trPr>
        <w:tc>
          <w:tcPr>
            <w:tcW w:w="2127" w:type="dxa"/>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Враца</w:t>
            </w:r>
          </w:p>
        </w:tc>
        <w:tc>
          <w:tcPr>
            <w:tcW w:w="3969" w:type="dxa"/>
            <w:gridSpan w:val="3"/>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Борован, Мездра, Хайредин</w:t>
            </w:r>
          </w:p>
        </w:tc>
        <w:tc>
          <w:tcPr>
            <w:tcW w:w="3260" w:type="dxa"/>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Враца, Криводол, Роман</w:t>
            </w:r>
          </w:p>
        </w:tc>
      </w:tr>
      <w:tr w:rsidR="004E6F50" w:rsidRPr="004E6F50" w:rsidTr="004E6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
        </w:trPr>
        <w:tc>
          <w:tcPr>
            <w:tcW w:w="2127" w:type="dxa"/>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Габрово</w:t>
            </w:r>
          </w:p>
        </w:tc>
        <w:tc>
          <w:tcPr>
            <w:tcW w:w="3969" w:type="dxa"/>
            <w:gridSpan w:val="3"/>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Дряново, Трявна</w:t>
            </w:r>
          </w:p>
        </w:tc>
        <w:tc>
          <w:tcPr>
            <w:tcW w:w="3260" w:type="dxa"/>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Габрово, Севлиево</w:t>
            </w:r>
          </w:p>
        </w:tc>
      </w:tr>
      <w:tr w:rsidR="004E6F50" w:rsidRPr="004E6F50" w:rsidTr="004E6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
        </w:trPr>
        <w:tc>
          <w:tcPr>
            <w:tcW w:w="2127" w:type="dxa"/>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Добрич</w:t>
            </w:r>
          </w:p>
        </w:tc>
        <w:tc>
          <w:tcPr>
            <w:tcW w:w="3969" w:type="dxa"/>
            <w:gridSpan w:val="3"/>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Балчик, Каварна, Крушари, Тервел, Шабла</w:t>
            </w:r>
          </w:p>
        </w:tc>
        <w:tc>
          <w:tcPr>
            <w:tcW w:w="3260" w:type="dxa"/>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Генерал Тошево, Добрич, Добрич-селска</w:t>
            </w:r>
          </w:p>
        </w:tc>
      </w:tr>
      <w:tr w:rsidR="004E6F50" w:rsidRPr="004E6F50" w:rsidTr="004E6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
        </w:trPr>
        <w:tc>
          <w:tcPr>
            <w:tcW w:w="2127" w:type="dxa"/>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Кърджали</w:t>
            </w:r>
          </w:p>
        </w:tc>
        <w:tc>
          <w:tcPr>
            <w:tcW w:w="3969" w:type="dxa"/>
            <w:gridSpan w:val="3"/>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Ардино, Джебел, Кирково, Момчилград,Черноочене</w:t>
            </w:r>
          </w:p>
        </w:tc>
        <w:tc>
          <w:tcPr>
            <w:tcW w:w="3260" w:type="dxa"/>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Крумовград, Кърджали</w:t>
            </w:r>
          </w:p>
        </w:tc>
      </w:tr>
      <w:tr w:rsidR="004E6F50" w:rsidRPr="004E6F50" w:rsidTr="004E6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
        </w:trPr>
        <w:tc>
          <w:tcPr>
            <w:tcW w:w="2127" w:type="dxa"/>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Кюстендил</w:t>
            </w:r>
          </w:p>
        </w:tc>
        <w:tc>
          <w:tcPr>
            <w:tcW w:w="3969" w:type="dxa"/>
            <w:gridSpan w:val="3"/>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Бобошево, Невестино, Сапарева баня, Трекляно</w:t>
            </w:r>
          </w:p>
        </w:tc>
        <w:tc>
          <w:tcPr>
            <w:tcW w:w="3260" w:type="dxa"/>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Бобов дол, Кочериново, Кюстендил, Рила, Дупница</w:t>
            </w:r>
          </w:p>
        </w:tc>
      </w:tr>
      <w:tr w:rsidR="004E6F50" w:rsidRPr="004E6F50" w:rsidTr="004E6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
        </w:trPr>
        <w:tc>
          <w:tcPr>
            <w:tcW w:w="2127" w:type="dxa"/>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Ловеч</w:t>
            </w:r>
          </w:p>
        </w:tc>
        <w:tc>
          <w:tcPr>
            <w:tcW w:w="3969" w:type="dxa"/>
            <w:gridSpan w:val="3"/>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Априлци, Троян, Ябланица</w:t>
            </w:r>
          </w:p>
        </w:tc>
        <w:tc>
          <w:tcPr>
            <w:tcW w:w="3260" w:type="dxa"/>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Летница, Ловеч, Луковит, Тетевен, Угърчин</w:t>
            </w:r>
          </w:p>
        </w:tc>
      </w:tr>
      <w:tr w:rsidR="004E6F50" w:rsidRPr="004E6F50" w:rsidTr="004E6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
        </w:trPr>
        <w:tc>
          <w:tcPr>
            <w:tcW w:w="2127" w:type="dxa"/>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Монтана</w:t>
            </w:r>
          </w:p>
          <w:p w:rsidR="004E6F50" w:rsidRPr="004E6F50" w:rsidRDefault="004E6F50" w:rsidP="004E6F50">
            <w:pPr>
              <w:spacing w:after="200"/>
              <w:ind w:left="1" w:right="1"/>
              <w:rPr>
                <w:rFonts w:eastAsia="Calibri"/>
                <w:highlight w:val="white"/>
                <w:shd w:val="clear" w:color="auto" w:fill="FEFEFE"/>
                <w:lang w:eastAsia="en-US"/>
              </w:rPr>
            </w:pPr>
          </w:p>
        </w:tc>
        <w:tc>
          <w:tcPr>
            <w:tcW w:w="3969" w:type="dxa"/>
            <w:gridSpan w:val="3"/>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Берковица, Бойчиновци, Вълчедръм,</w:t>
            </w:r>
          </w:p>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Якимово</w:t>
            </w:r>
          </w:p>
        </w:tc>
        <w:tc>
          <w:tcPr>
            <w:tcW w:w="3260" w:type="dxa"/>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Брусарци, Вършец, Георги Дамяново,</w:t>
            </w:r>
          </w:p>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 xml:space="preserve">Медковец, Монтана, </w:t>
            </w:r>
            <w:r w:rsidRPr="004E6F50">
              <w:rPr>
                <w:rFonts w:eastAsia="Calibri"/>
                <w:highlight w:val="white"/>
                <w:shd w:val="clear" w:color="auto" w:fill="FEFEFE"/>
                <w:lang w:eastAsia="en-US"/>
              </w:rPr>
              <w:lastRenderedPageBreak/>
              <w:t>Чипровци</w:t>
            </w:r>
          </w:p>
        </w:tc>
      </w:tr>
      <w:tr w:rsidR="004E6F50" w:rsidRPr="004E6F50" w:rsidTr="004E6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
        </w:trPr>
        <w:tc>
          <w:tcPr>
            <w:tcW w:w="2127" w:type="dxa"/>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lastRenderedPageBreak/>
              <w:t>Пазарджик</w:t>
            </w:r>
          </w:p>
        </w:tc>
        <w:tc>
          <w:tcPr>
            <w:tcW w:w="3969" w:type="dxa"/>
            <w:gridSpan w:val="3"/>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Велинград, Панагюрище</w:t>
            </w:r>
          </w:p>
        </w:tc>
        <w:tc>
          <w:tcPr>
            <w:tcW w:w="3260" w:type="dxa"/>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Лесичово, Пещера, Стрелча</w:t>
            </w:r>
          </w:p>
        </w:tc>
      </w:tr>
      <w:tr w:rsidR="004E6F50" w:rsidRPr="004E6F50" w:rsidTr="004E6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
        </w:trPr>
        <w:tc>
          <w:tcPr>
            <w:tcW w:w="2127" w:type="dxa"/>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Перник</w:t>
            </w:r>
          </w:p>
        </w:tc>
        <w:tc>
          <w:tcPr>
            <w:tcW w:w="3969" w:type="dxa"/>
            <w:gridSpan w:val="3"/>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Ковачевци, Трън</w:t>
            </w:r>
          </w:p>
        </w:tc>
        <w:tc>
          <w:tcPr>
            <w:tcW w:w="3260" w:type="dxa"/>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Брезник, Земен, Перник, Радомир</w:t>
            </w:r>
          </w:p>
        </w:tc>
      </w:tr>
      <w:tr w:rsidR="004E6F50" w:rsidRPr="004E6F50" w:rsidTr="004E6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
        </w:trPr>
        <w:tc>
          <w:tcPr>
            <w:tcW w:w="2127" w:type="dxa"/>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Плевен</w:t>
            </w:r>
          </w:p>
        </w:tc>
        <w:tc>
          <w:tcPr>
            <w:tcW w:w="3969" w:type="dxa"/>
            <w:gridSpan w:val="3"/>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Кнежа, Никопол</w:t>
            </w:r>
          </w:p>
        </w:tc>
        <w:tc>
          <w:tcPr>
            <w:tcW w:w="3260" w:type="dxa"/>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Гулянци, Плевен, Червен бряг</w:t>
            </w:r>
          </w:p>
        </w:tc>
      </w:tr>
      <w:tr w:rsidR="004E6F50" w:rsidRPr="004E6F50" w:rsidTr="004E6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
        </w:trPr>
        <w:tc>
          <w:tcPr>
            <w:tcW w:w="2127" w:type="dxa"/>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Пловдив</w:t>
            </w:r>
          </w:p>
        </w:tc>
        <w:tc>
          <w:tcPr>
            <w:tcW w:w="3969" w:type="dxa"/>
            <w:gridSpan w:val="3"/>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Брезово, Карлово, Перущица</w:t>
            </w:r>
          </w:p>
        </w:tc>
        <w:tc>
          <w:tcPr>
            <w:tcW w:w="3260" w:type="dxa"/>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Асеновград, Калояново, Родопи, Хисаря</w:t>
            </w:r>
          </w:p>
        </w:tc>
      </w:tr>
      <w:tr w:rsidR="004E6F50" w:rsidRPr="004E6F50" w:rsidTr="004E6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
        </w:trPr>
        <w:tc>
          <w:tcPr>
            <w:tcW w:w="2127" w:type="dxa"/>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Разград</w:t>
            </w:r>
          </w:p>
        </w:tc>
        <w:tc>
          <w:tcPr>
            <w:tcW w:w="3969" w:type="dxa"/>
            <w:gridSpan w:val="3"/>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Завет, Исперих, Кубрат, Самуил, Цар Калоян</w:t>
            </w:r>
          </w:p>
        </w:tc>
        <w:tc>
          <w:tcPr>
            <w:tcW w:w="3260" w:type="dxa"/>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Лозница, Разград</w:t>
            </w:r>
          </w:p>
        </w:tc>
      </w:tr>
      <w:tr w:rsidR="004E6F50" w:rsidRPr="004E6F50" w:rsidTr="004E6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
        </w:trPr>
        <w:tc>
          <w:tcPr>
            <w:tcW w:w="2127" w:type="dxa"/>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Русе</w:t>
            </w:r>
          </w:p>
        </w:tc>
        <w:tc>
          <w:tcPr>
            <w:tcW w:w="3969" w:type="dxa"/>
            <w:gridSpan w:val="3"/>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Бяла, Две могили, Иваново, Ценово</w:t>
            </w:r>
          </w:p>
        </w:tc>
        <w:tc>
          <w:tcPr>
            <w:tcW w:w="3260" w:type="dxa"/>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Борово, Ветово, Сливо поле</w:t>
            </w:r>
          </w:p>
        </w:tc>
      </w:tr>
      <w:tr w:rsidR="004E6F50" w:rsidRPr="004E6F50" w:rsidTr="004E6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
        </w:trPr>
        <w:tc>
          <w:tcPr>
            <w:tcW w:w="2127" w:type="dxa"/>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Силистра</w:t>
            </w:r>
          </w:p>
        </w:tc>
        <w:tc>
          <w:tcPr>
            <w:tcW w:w="3969" w:type="dxa"/>
            <w:gridSpan w:val="3"/>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Главиница, Дулово, Кайнарджа, Тутракан</w:t>
            </w:r>
          </w:p>
        </w:tc>
        <w:tc>
          <w:tcPr>
            <w:tcW w:w="3260" w:type="dxa"/>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Ситово</w:t>
            </w:r>
          </w:p>
        </w:tc>
      </w:tr>
      <w:tr w:rsidR="004E6F50" w:rsidRPr="004E6F50" w:rsidTr="004E6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
        </w:trPr>
        <w:tc>
          <w:tcPr>
            <w:tcW w:w="2127" w:type="dxa"/>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Сливен</w:t>
            </w:r>
          </w:p>
        </w:tc>
        <w:tc>
          <w:tcPr>
            <w:tcW w:w="3969" w:type="dxa"/>
            <w:gridSpan w:val="3"/>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Котел, Сливен, Твърдица</w:t>
            </w:r>
          </w:p>
        </w:tc>
        <w:tc>
          <w:tcPr>
            <w:tcW w:w="3260" w:type="dxa"/>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Нова Загора</w:t>
            </w:r>
          </w:p>
        </w:tc>
      </w:tr>
      <w:tr w:rsidR="004E6F50" w:rsidRPr="004E6F50" w:rsidTr="004E6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
        </w:trPr>
        <w:tc>
          <w:tcPr>
            <w:tcW w:w="2127" w:type="dxa"/>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София област</w:t>
            </w:r>
          </w:p>
        </w:tc>
        <w:tc>
          <w:tcPr>
            <w:tcW w:w="3969" w:type="dxa"/>
            <w:gridSpan w:val="3"/>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Ботевград, Ихтиман, Мирково, Самоков</w:t>
            </w:r>
          </w:p>
        </w:tc>
        <w:tc>
          <w:tcPr>
            <w:tcW w:w="3260" w:type="dxa"/>
            <w:shd w:val="clear" w:color="auto" w:fill="FEFEFE"/>
            <w:vAlign w:val="center"/>
          </w:tcPr>
          <w:p w:rsidR="004E6F50" w:rsidRPr="004E6F50" w:rsidRDefault="004E6F50" w:rsidP="004E6F50">
            <w:pPr>
              <w:spacing w:after="200"/>
              <w:ind w:right="1"/>
              <w:rPr>
                <w:rFonts w:eastAsia="Calibri"/>
                <w:highlight w:val="white"/>
                <w:shd w:val="clear" w:color="auto" w:fill="FEFEFE"/>
                <w:lang w:eastAsia="en-US"/>
              </w:rPr>
            </w:pPr>
            <w:r w:rsidRPr="004E6F50">
              <w:rPr>
                <w:rFonts w:eastAsia="Calibri"/>
                <w:highlight w:val="white"/>
                <w:shd w:val="clear" w:color="auto" w:fill="FEFEFE"/>
                <w:lang w:eastAsia="en-US"/>
              </w:rPr>
              <w:t>Годеч, Горна Малина, Драгоман, Елин Пелин, Костенец, Костинброд, Правец, Сливница, Златица, Пирдоп, Челопеч</w:t>
            </w:r>
          </w:p>
        </w:tc>
      </w:tr>
      <w:tr w:rsidR="004E6F50" w:rsidRPr="004E6F50" w:rsidTr="004E6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
        </w:trPr>
        <w:tc>
          <w:tcPr>
            <w:tcW w:w="2127" w:type="dxa"/>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shd w:val="clear" w:color="auto" w:fill="FEFEFE"/>
                <w:lang w:eastAsia="en-US"/>
              </w:rPr>
              <w:t>София</w:t>
            </w:r>
          </w:p>
        </w:tc>
        <w:tc>
          <w:tcPr>
            <w:tcW w:w="3969" w:type="dxa"/>
            <w:gridSpan w:val="3"/>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p>
        </w:tc>
        <w:tc>
          <w:tcPr>
            <w:tcW w:w="3260" w:type="dxa"/>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София</w:t>
            </w:r>
          </w:p>
        </w:tc>
      </w:tr>
      <w:tr w:rsidR="004E6F50" w:rsidRPr="004E6F50" w:rsidTr="004E6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
        </w:trPr>
        <w:tc>
          <w:tcPr>
            <w:tcW w:w="2127" w:type="dxa"/>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Стара Загора</w:t>
            </w:r>
          </w:p>
        </w:tc>
        <w:tc>
          <w:tcPr>
            <w:tcW w:w="3969" w:type="dxa"/>
            <w:gridSpan w:val="3"/>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Братя Даскалови, Гълъбово, Мъглиж, Павел баня</w:t>
            </w:r>
          </w:p>
        </w:tc>
        <w:tc>
          <w:tcPr>
            <w:tcW w:w="3260" w:type="dxa"/>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Гурково, Казанлък, Стара Загора</w:t>
            </w:r>
          </w:p>
        </w:tc>
      </w:tr>
      <w:tr w:rsidR="004E6F50" w:rsidRPr="004E6F50" w:rsidTr="004E6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
        </w:trPr>
        <w:tc>
          <w:tcPr>
            <w:tcW w:w="2127" w:type="dxa"/>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Търговище</w:t>
            </w:r>
          </w:p>
        </w:tc>
        <w:tc>
          <w:tcPr>
            <w:tcW w:w="3969" w:type="dxa"/>
            <w:gridSpan w:val="3"/>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Антоново, Попово, Омуртаг, Търговище</w:t>
            </w:r>
          </w:p>
        </w:tc>
        <w:tc>
          <w:tcPr>
            <w:tcW w:w="3260" w:type="dxa"/>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Опака</w:t>
            </w:r>
          </w:p>
        </w:tc>
      </w:tr>
      <w:tr w:rsidR="004E6F50" w:rsidRPr="004E6F50" w:rsidTr="004E6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
        </w:trPr>
        <w:tc>
          <w:tcPr>
            <w:tcW w:w="2127" w:type="dxa"/>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Хасково</w:t>
            </w:r>
          </w:p>
        </w:tc>
        <w:tc>
          <w:tcPr>
            <w:tcW w:w="3969" w:type="dxa"/>
            <w:gridSpan w:val="3"/>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Ивайловград, Симеоновград, Тополовград</w:t>
            </w:r>
          </w:p>
        </w:tc>
        <w:tc>
          <w:tcPr>
            <w:tcW w:w="3260" w:type="dxa"/>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Маджарово, Свиленград, Стамболово, Харманли, Хасково</w:t>
            </w:r>
          </w:p>
        </w:tc>
      </w:tr>
      <w:tr w:rsidR="004E6F50" w:rsidRPr="004E6F50" w:rsidTr="004E6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
        </w:trPr>
        <w:tc>
          <w:tcPr>
            <w:tcW w:w="2127" w:type="dxa"/>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Шумен</w:t>
            </w:r>
          </w:p>
        </w:tc>
        <w:tc>
          <w:tcPr>
            <w:tcW w:w="3969" w:type="dxa"/>
            <w:gridSpan w:val="3"/>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Гара Хитрино, Каолиново, Нови пазар, Смядово, Шумен</w:t>
            </w:r>
          </w:p>
        </w:tc>
        <w:tc>
          <w:tcPr>
            <w:tcW w:w="3260" w:type="dxa"/>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Венец, Върбица, Велики Преслав</w:t>
            </w:r>
          </w:p>
        </w:tc>
      </w:tr>
      <w:tr w:rsidR="004E6F50" w:rsidRPr="004E6F50" w:rsidTr="004E6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
        </w:trPr>
        <w:tc>
          <w:tcPr>
            <w:tcW w:w="2127" w:type="dxa"/>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Ямбол</w:t>
            </w:r>
          </w:p>
        </w:tc>
        <w:tc>
          <w:tcPr>
            <w:tcW w:w="3969" w:type="dxa"/>
            <w:gridSpan w:val="3"/>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Болярово, Стралджа</w:t>
            </w:r>
          </w:p>
        </w:tc>
        <w:tc>
          <w:tcPr>
            <w:tcW w:w="3260" w:type="dxa"/>
            <w:shd w:val="clear" w:color="auto" w:fill="FEFEFE"/>
            <w:vAlign w:val="center"/>
          </w:tcPr>
          <w:p w:rsidR="004E6F50" w:rsidRPr="004E6F50" w:rsidRDefault="004E6F50" w:rsidP="004E6F50">
            <w:pPr>
              <w:spacing w:after="200"/>
              <w:ind w:left="1" w:right="1"/>
              <w:rPr>
                <w:rFonts w:eastAsia="Calibri"/>
                <w:highlight w:val="white"/>
                <w:shd w:val="clear" w:color="auto" w:fill="FEFEFE"/>
                <w:lang w:eastAsia="en-US"/>
              </w:rPr>
            </w:pPr>
            <w:r w:rsidRPr="004E6F50">
              <w:rPr>
                <w:rFonts w:eastAsia="Calibri"/>
                <w:highlight w:val="white"/>
                <w:shd w:val="clear" w:color="auto" w:fill="FEFEFE"/>
                <w:lang w:eastAsia="en-US"/>
              </w:rPr>
              <w:t>Елхово, Тунджа</w:t>
            </w:r>
          </w:p>
        </w:tc>
      </w:tr>
    </w:tbl>
    <w:p w:rsidR="00BD24F2" w:rsidRDefault="00BD24F2" w:rsidP="005A62B1">
      <w:pPr>
        <w:spacing w:after="60"/>
        <w:rPr>
          <w:rFonts w:eastAsia="MS Mincho"/>
          <w:lang w:eastAsia="ja-JP"/>
        </w:rPr>
      </w:pPr>
    </w:p>
    <w:p w:rsidR="009F6E99" w:rsidRDefault="009F6E99">
      <w:pPr>
        <w:spacing w:after="200" w:line="276" w:lineRule="auto"/>
        <w:rPr>
          <w:rFonts w:eastAsia="Calibri"/>
          <w:lang w:eastAsia="en-US"/>
        </w:rPr>
      </w:pPr>
      <w:r>
        <w:rPr>
          <w:rFonts w:eastAsia="Calibri"/>
          <w:lang w:eastAsia="en-US"/>
        </w:rPr>
        <w:br w:type="page"/>
      </w:r>
    </w:p>
    <w:p w:rsidR="004E6F50" w:rsidRPr="004E6F50" w:rsidRDefault="004E6F50" w:rsidP="004E6F50">
      <w:pPr>
        <w:spacing w:after="200" w:line="276" w:lineRule="auto"/>
        <w:jc w:val="right"/>
        <w:rPr>
          <w:rFonts w:eastAsia="Calibri"/>
          <w:b/>
          <w:lang w:eastAsia="en-US"/>
        </w:rPr>
      </w:pPr>
      <w:r>
        <w:rPr>
          <w:rFonts w:eastAsia="Calibri"/>
          <w:b/>
          <w:lang w:eastAsia="en-US"/>
        </w:rPr>
        <w:lastRenderedPageBreak/>
        <w:t>Приложение № 3</w:t>
      </w:r>
    </w:p>
    <w:tbl>
      <w:tblPr>
        <w:tblW w:w="9356" w:type="dxa"/>
        <w:tblInd w:w="-82" w:type="dxa"/>
        <w:tblLayout w:type="fixed"/>
        <w:tblCellMar>
          <w:left w:w="60" w:type="dxa"/>
          <w:right w:w="60" w:type="dxa"/>
        </w:tblCellMar>
        <w:tblLook w:val="0000" w:firstRow="0" w:lastRow="0" w:firstColumn="0" w:lastColumn="0" w:noHBand="0" w:noVBand="0"/>
      </w:tblPr>
      <w:tblGrid>
        <w:gridCol w:w="9356"/>
      </w:tblGrid>
      <w:tr w:rsidR="004E6F50" w:rsidRPr="004E6F50" w:rsidTr="00F8772D">
        <w:tc>
          <w:tcPr>
            <w:tcW w:w="9356" w:type="dxa"/>
            <w:tcBorders>
              <w:top w:val="nil"/>
              <w:left w:val="nil"/>
              <w:bottom w:val="nil"/>
              <w:right w:val="nil"/>
            </w:tcBorders>
            <w:shd w:val="clear" w:color="auto" w:fill="FEFEFE"/>
            <w:vAlign w:val="center"/>
          </w:tcPr>
          <w:p w:rsidR="004E6F50" w:rsidRPr="004E6F50" w:rsidRDefault="004E6F50" w:rsidP="004E6F50">
            <w:pPr>
              <w:spacing w:after="200" w:line="276" w:lineRule="auto"/>
              <w:jc w:val="center"/>
              <w:rPr>
                <w:rFonts w:eastAsia="Calibri"/>
                <w:b/>
                <w:lang w:eastAsia="en-US"/>
              </w:rPr>
            </w:pPr>
            <w:r w:rsidRPr="004E6F50">
              <w:rPr>
                <w:rFonts w:eastAsia="Calibri"/>
                <w:b/>
                <w:lang w:eastAsia="en-US"/>
              </w:rPr>
              <w:t>Критерии за подбор на проекти по подмярка 8.6. „Инвестиции в технологии за лесовъдство и в преработка, мобилизиране и търговията с горски продукти“ от мярка 8 „Инвестиции в развитие на горски територии и подобряване жизнеспособността на горите“ от Програмата за развитие на селските райони за периода (ПРСР 2014 - 2020 г.), съфинансирана от Европейския земеделски фонд за развитие на селските райони (ЕЗФРСР)</w:t>
            </w:r>
          </w:p>
        </w:tc>
      </w:tr>
    </w:tbl>
    <w:p w:rsidR="004E6F50" w:rsidRPr="004E6F50" w:rsidRDefault="004E6F50" w:rsidP="004E6F50">
      <w:pPr>
        <w:spacing w:after="200" w:line="276" w:lineRule="auto"/>
        <w:rPr>
          <w:rFonts w:eastAsia="Calibri"/>
          <w:vanish/>
          <w:lang w:eastAsia="en-US"/>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88"/>
        <w:gridCol w:w="850"/>
        <w:gridCol w:w="709"/>
      </w:tblGrid>
      <w:tr w:rsidR="004E6F50" w:rsidRPr="004E6F50" w:rsidTr="00F8772D">
        <w:trPr>
          <w:trHeight w:val="227"/>
        </w:trPr>
        <w:tc>
          <w:tcPr>
            <w:tcW w:w="709" w:type="dxa"/>
            <w:vMerge w:val="restart"/>
            <w:shd w:val="clear" w:color="auto" w:fill="auto"/>
            <w:vAlign w:val="center"/>
          </w:tcPr>
          <w:p w:rsidR="004E6F50" w:rsidRPr="004E6F50" w:rsidRDefault="004E6F50" w:rsidP="004E6F50">
            <w:pPr>
              <w:spacing w:after="200"/>
              <w:jc w:val="center"/>
              <w:rPr>
                <w:rFonts w:eastAsia="Calibri"/>
                <w:b/>
                <w:lang w:eastAsia="en-US"/>
              </w:rPr>
            </w:pPr>
            <w:r w:rsidRPr="004E6F50">
              <w:rPr>
                <w:rFonts w:eastAsia="Calibri"/>
                <w:b/>
                <w:lang w:eastAsia="en-US"/>
              </w:rPr>
              <w:t>№</w:t>
            </w:r>
          </w:p>
          <w:p w:rsidR="004E6F50" w:rsidRPr="004E6F50" w:rsidRDefault="004E6F50" w:rsidP="004E6F50">
            <w:pPr>
              <w:spacing w:after="200"/>
              <w:jc w:val="center"/>
              <w:rPr>
                <w:rFonts w:eastAsia="Calibri"/>
                <w:b/>
                <w:lang w:eastAsia="en-US"/>
              </w:rPr>
            </w:pPr>
          </w:p>
        </w:tc>
        <w:tc>
          <w:tcPr>
            <w:tcW w:w="7088" w:type="dxa"/>
            <w:vMerge w:val="restart"/>
            <w:shd w:val="clear" w:color="auto" w:fill="auto"/>
            <w:vAlign w:val="center"/>
          </w:tcPr>
          <w:p w:rsidR="004E6F50" w:rsidRPr="004E6F50" w:rsidRDefault="004E6F50" w:rsidP="004E6F50">
            <w:pPr>
              <w:spacing w:after="200"/>
              <w:jc w:val="center"/>
              <w:rPr>
                <w:rFonts w:eastAsia="Calibri"/>
                <w:b/>
                <w:lang w:eastAsia="en-US"/>
              </w:rPr>
            </w:pPr>
            <w:r w:rsidRPr="004E6F50">
              <w:rPr>
                <w:rFonts w:eastAsia="Calibri"/>
                <w:b/>
                <w:lang w:eastAsia="en-US"/>
              </w:rPr>
              <w:t>Описание</w:t>
            </w:r>
          </w:p>
        </w:tc>
        <w:tc>
          <w:tcPr>
            <w:tcW w:w="1559" w:type="dxa"/>
            <w:gridSpan w:val="2"/>
            <w:shd w:val="clear" w:color="auto" w:fill="auto"/>
            <w:vAlign w:val="center"/>
          </w:tcPr>
          <w:p w:rsidR="004E6F50" w:rsidRPr="004E6F50" w:rsidRDefault="004E6F50" w:rsidP="004E6F50">
            <w:pPr>
              <w:spacing w:after="200"/>
              <w:jc w:val="center"/>
              <w:rPr>
                <w:rFonts w:eastAsia="Calibri"/>
                <w:b/>
                <w:lang w:eastAsia="en-US"/>
              </w:rPr>
            </w:pPr>
            <w:r w:rsidRPr="004E6F50">
              <w:rPr>
                <w:rFonts w:eastAsia="Calibri"/>
                <w:b/>
                <w:lang w:eastAsia="en-US"/>
              </w:rPr>
              <w:t>Точки</w:t>
            </w:r>
          </w:p>
        </w:tc>
      </w:tr>
      <w:tr w:rsidR="00F8772D" w:rsidRPr="004E6F50" w:rsidTr="00F8772D">
        <w:trPr>
          <w:trHeight w:val="237"/>
        </w:trPr>
        <w:tc>
          <w:tcPr>
            <w:tcW w:w="709" w:type="dxa"/>
            <w:vMerge/>
            <w:shd w:val="clear" w:color="auto" w:fill="auto"/>
            <w:vAlign w:val="center"/>
          </w:tcPr>
          <w:p w:rsidR="004E6F50" w:rsidRPr="004E6F50" w:rsidRDefault="004E6F50" w:rsidP="004E6F50">
            <w:pPr>
              <w:spacing w:after="200"/>
              <w:jc w:val="center"/>
              <w:rPr>
                <w:rFonts w:eastAsia="Calibri"/>
                <w:b/>
                <w:lang w:eastAsia="en-US"/>
              </w:rPr>
            </w:pPr>
          </w:p>
        </w:tc>
        <w:tc>
          <w:tcPr>
            <w:tcW w:w="7088" w:type="dxa"/>
            <w:vMerge/>
            <w:shd w:val="clear" w:color="auto" w:fill="auto"/>
            <w:vAlign w:val="center"/>
          </w:tcPr>
          <w:p w:rsidR="004E6F50" w:rsidRPr="004E6F50" w:rsidRDefault="004E6F50" w:rsidP="004E6F50">
            <w:pPr>
              <w:spacing w:after="200"/>
              <w:jc w:val="center"/>
              <w:rPr>
                <w:rFonts w:eastAsia="Calibri"/>
                <w:b/>
                <w:lang w:eastAsia="en-US"/>
              </w:rPr>
            </w:pPr>
          </w:p>
        </w:tc>
        <w:tc>
          <w:tcPr>
            <w:tcW w:w="850" w:type="dxa"/>
            <w:shd w:val="clear" w:color="auto" w:fill="auto"/>
            <w:vAlign w:val="center"/>
          </w:tcPr>
          <w:p w:rsidR="004E6F50" w:rsidRPr="004E6F50" w:rsidRDefault="004E6F50" w:rsidP="004E6F50">
            <w:pPr>
              <w:spacing w:after="200"/>
              <w:jc w:val="center"/>
              <w:rPr>
                <w:rFonts w:eastAsia="Calibri"/>
                <w:b/>
                <w:lang w:eastAsia="en-US"/>
              </w:rPr>
            </w:pPr>
            <w:r w:rsidRPr="004E6F50">
              <w:rPr>
                <w:rFonts w:eastAsia="Calibri"/>
                <w:b/>
                <w:lang w:eastAsia="en-US"/>
              </w:rPr>
              <w:t>да</w:t>
            </w:r>
          </w:p>
        </w:tc>
        <w:tc>
          <w:tcPr>
            <w:tcW w:w="709" w:type="dxa"/>
            <w:shd w:val="clear" w:color="auto" w:fill="auto"/>
            <w:vAlign w:val="center"/>
          </w:tcPr>
          <w:p w:rsidR="004E6F50" w:rsidRPr="004E6F50" w:rsidRDefault="004E6F50" w:rsidP="004E6F50">
            <w:pPr>
              <w:spacing w:after="200"/>
              <w:jc w:val="center"/>
              <w:rPr>
                <w:rFonts w:eastAsia="Calibri"/>
                <w:b/>
                <w:lang w:eastAsia="en-US"/>
              </w:rPr>
            </w:pPr>
            <w:r w:rsidRPr="004E6F50">
              <w:rPr>
                <w:rFonts w:eastAsia="Calibri"/>
                <w:b/>
                <w:lang w:eastAsia="en-US"/>
              </w:rPr>
              <w:t>не</w:t>
            </w:r>
          </w:p>
        </w:tc>
      </w:tr>
      <w:tr w:rsidR="00F8772D" w:rsidRPr="004E6F50" w:rsidTr="00F8772D">
        <w:trPr>
          <w:trHeight w:val="227"/>
        </w:trPr>
        <w:tc>
          <w:tcPr>
            <w:tcW w:w="709" w:type="dxa"/>
            <w:vMerge w:val="restart"/>
            <w:shd w:val="clear" w:color="auto" w:fill="auto"/>
            <w:vAlign w:val="center"/>
          </w:tcPr>
          <w:p w:rsidR="004E6F50" w:rsidRPr="004E6F50" w:rsidRDefault="004E6F50" w:rsidP="004E6F50">
            <w:pPr>
              <w:spacing w:after="200"/>
              <w:jc w:val="center"/>
              <w:rPr>
                <w:rFonts w:eastAsia="Calibri"/>
                <w:b/>
                <w:lang w:eastAsia="en-US"/>
              </w:rPr>
            </w:pPr>
            <w:r w:rsidRPr="004E6F50">
              <w:rPr>
                <w:rFonts w:eastAsia="Calibri"/>
                <w:b/>
                <w:lang w:eastAsia="en-US"/>
              </w:rPr>
              <w:t>1.</w:t>
            </w:r>
          </w:p>
        </w:tc>
        <w:tc>
          <w:tcPr>
            <w:tcW w:w="7088" w:type="dxa"/>
            <w:shd w:val="clear" w:color="auto" w:fill="auto"/>
          </w:tcPr>
          <w:p w:rsidR="004E6F50" w:rsidRPr="004E6F50" w:rsidRDefault="004E6F50" w:rsidP="004E6F50">
            <w:pPr>
              <w:spacing w:after="200"/>
              <w:rPr>
                <w:rFonts w:eastAsia="Calibri"/>
                <w:b/>
                <w:lang w:eastAsia="en-US"/>
              </w:rPr>
            </w:pPr>
            <w:r w:rsidRPr="004E6F50">
              <w:rPr>
                <w:rFonts w:eastAsia="Calibri"/>
                <w:b/>
                <w:lang w:eastAsia="en-US"/>
              </w:rPr>
              <w:t xml:space="preserve">Проектът се осъществява на територията на община с лесистост: </w:t>
            </w:r>
          </w:p>
        </w:tc>
        <w:tc>
          <w:tcPr>
            <w:tcW w:w="850" w:type="dxa"/>
            <w:shd w:val="clear" w:color="auto" w:fill="auto"/>
          </w:tcPr>
          <w:p w:rsidR="004E6F50" w:rsidRPr="004E6F50" w:rsidRDefault="004E6F50" w:rsidP="004E6F50">
            <w:pPr>
              <w:spacing w:after="200"/>
              <w:jc w:val="center"/>
              <w:rPr>
                <w:rFonts w:eastAsia="Calibri"/>
                <w:b/>
                <w:lang w:eastAsia="en-US"/>
              </w:rPr>
            </w:pPr>
            <w:r w:rsidRPr="004E6F50">
              <w:rPr>
                <w:rFonts w:eastAsia="Calibri"/>
                <w:b/>
                <w:lang w:eastAsia="en-US"/>
              </w:rPr>
              <w:t>40</w:t>
            </w:r>
          </w:p>
        </w:tc>
        <w:tc>
          <w:tcPr>
            <w:tcW w:w="709" w:type="dxa"/>
            <w:shd w:val="clear" w:color="auto" w:fill="auto"/>
          </w:tcPr>
          <w:p w:rsidR="004E6F50" w:rsidRPr="004E6F50" w:rsidRDefault="004E6F50" w:rsidP="004E6F50">
            <w:pPr>
              <w:spacing w:after="200"/>
              <w:jc w:val="center"/>
              <w:rPr>
                <w:rFonts w:eastAsia="Calibri"/>
                <w:b/>
                <w:lang w:eastAsia="en-US"/>
              </w:rPr>
            </w:pPr>
            <w:r w:rsidRPr="004E6F50">
              <w:rPr>
                <w:rFonts w:eastAsia="Calibri"/>
                <w:b/>
                <w:lang w:eastAsia="en-US"/>
              </w:rPr>
              <w:t>0</w:t>
            </w:r>
          </w:p>
        </w:tc>
      </w:tr>
      <w:tr w:rsidR="00F8772D" w:rsidRPr="004E6F50" w:rsidTr="00F8772D">
        <w:trPr>
          <w:trHeight w:val="227"/>
        </w:trPr>
        <w:tc>
          <w:tcPr>
            <w:tcW w:w="709" w:type="dxa"/>
            <w:vMerge/>
            <w:shd w:val="clear" w:color="auto" w:fill="auto"/>
            <w:vAlign w:val="center"/>
          </w:tcPr>
          <w:p w:rsidR="004E6F50" w:rsidRPr="004E6F50" w:rsidRDefault="004E6F50" w:rsidP="004E6F50">
            <w:pPr>
              <w:spacing w:after="200"/>
              <w:jc w:val="center"/>
              <w:rPr>
                <w:rFonts w:eastAsia="Calibri"/>
                <w:lang w:eastAsia="en-US"/>
              </w:rPr>
            </w:pPr>
          </w:p>
        </w:tc>
        <w:tc>
          <w:tcPr>
            <w:tcW w:w="7088" w:type="dxa"/>
            <w:shd w:val="clear" w:color="auto" w:fill="auto"/>
          </w:tcPr>
          <w:p w:rsidR="004E6F50" w:rsidRPr="004E6F50" w:rsidRDefault="004E6F50" w:rsidP="004E6F50">
            <w:pPr>
              <w:spacing w:after="200"/>
              <w:rPr>
                <w:rFonts w:eastAsia="Calibri"/>
                <w:lang w:eastAsia="en-US"/>
              </w:rPr>
            </w:pPr>
            <w:r w:rsidRPr="004E6F50">
              <w:rPr>
                <w:rFonts w:eastAsia="Calibri"/>
                <w:lang w:eastAsia="en-US"/>
              </w:rPr>
              <w:t xml:space="preserve">над 60%      </w:t>
            </w:r>
          </w:p>
        </w:tc>
        <w:tc>
          <w:tcPr>
            <w:tcW w:w="850" w:type="dxa"/>
            <w:shd w:val="clear" w:color="auto" w:fill="auto"/>
          </w:tcPr>
          <w:p w:rsidR="004E6F50" w:rsidRPr="004E6F50" w:rsidRDefault="004E6F50" w:rsidP="004E6F50">
            <w:pPr>
              <w:spacing w:after="200"/>
              <w:jc w:val="center"/>
              <w:rPr>
                <w:rFonts w:eastAsia="Calibri"/>
                <w:lang w:eastAsia="en-US"/>
              </w:rPr>
            </w:pPr>
            <w:r w:rsidRPr="004E6F50">
              <w:rPr>
                <w:rFonts w:eastAsia="Calibri"/>
                <w:lang w:eastAsia="en-US"/>
              </w:rPr>
              <w:t>40</w:t>
            </w:r>
          </w:p>
        </w:tc>
        <w:tc>
          <w:tcPr>
            <w:tcW w:w="709" w:type="dxa"/>
            <w:shd w:val="clear" w:color="auto" w:fill="auto"/>
          </w:tcPr>
          <w:p w:rsidR="004E6F50" w:rsidRPr="004E6F50" w:rsidRDefault="004E6F50" w:rsidP="004E6F50">
            <w:pPr>
              <w:spacing w:after="200"/>
              <w:jc w:val="center"/>
              <w:rPr>
                <w:rFonts w:eastAsia="Calibri"/>
                <w:lang w:eastAsia="en-US"/>
              </w:rPr>
            </w:pPr>
            <w:r w:rsidRPr="004E6F50">
              <w:rPr>
                <w:rFonts w:eastAsia="Calibri"/>
                <w:lang w:eastAsia="en-US"/>
              </w:rPr>
              <w:t>0</w:t>
            </w:r>
          </w:p>
        </w:tc>
      </w:tr>
      <w:tr w:rsidR="00F8772D" w:rsidRPr="004E6F50" w:rsidTr="00F8772D">
        <w:trPr>
          <w:trHeight w:val="227"/>
        </w:trPr>
        <w:tc>
          <w:tcPr>
            <w:tcW w:w="709" w:type="dxa"/>
            <w:vMerge/>
            <w:shd w:val="clear" w:color="auto" w:fill="auto"/>
            <w:vAlign w:val="center"/>
          </w:tcPr>
          <w:p w:rsidR="004E6F50" w:rsidRPr="004E6F50" w:rsidRDefault="004E6F50" w:rsidP="004E6F50">
            <w:pPr>
              <w:spacing w:after="200"/>
              <w:jc w:val="center"/>
              <w:rPr>
                <w:rFonts w:eastAsia="Calibri"/>
                <w:lang w:eastAsia="en-US"/>
              </w:rPr>
            </w:pPr>
          </w:p>
        </w:tc>
        <w:tc>
          <w:tcPr>
            <w:tcW w:w="7088" w:type="dxa"/>
            <w:shd w:val="clear" w:color="auto" w:fill="auto"/>
          </w:tcPr>
          <w:p w:rsidR="004E6F50" w:rsidRPr="004E6F50" w:rsidRDefault="004E6F50" w:rsidP="004E6F50">
            <w:pPr>
              <w:spacing w:after="200"/>
              <w:rPr>
                <w:rFonts w:eastAsia="Calibri"/>
                <w:lang w:eastAsia="en-US"/>
              </w:rPr>
            </w:pPr>
            <w:r w:rsidRPr="004E6F50">
              <w:rPr>
                <w:rFonts w:eastAsia="Calibri"/>
                <w:lang w:eastAsia="en-US"/>
              </w:rPr>
              <w:t xml:space="preserve">от 50% до 60%      </w:t>
            </w:r>
          </w:p>
        </w:tc>
        <w:tc>
          <w:tcPr>
            <w:tcW w:w="850" w:type="dxa"/>
            <w:shd w:val="clear" w:color="auto" w:fill="auto"/>
          </w:tcPr>
          <w:p w:rsidR="004E6F50" w:rsidRPr="004E6F50" w:rsidRDefault="004E6F50" w:rsidP="004E6F50">
            <w:pPr>
              <w:spacing w:after="200"/>
              <w:jc w:val="center"/>
              <w:rPr>
                <w:rFonts w:eastAsia="Calibri"/>
                <w:lang w:eastAsia="en-US"/>
              </w:rPr>
            </w:pPr>
            <w:r w:rsidRPr="004E6F50">
              <w:rPr>
                <w:rFonts w:eastAsia="Calibri"/>
                <w:lang w:eastAsia="en-US"/>
              </w:rPr>
              <w:t>30</w:t>
            </w:r>
          </w:p>
        </w:tc>
        <w:tc>
          <w:tcPr>
            <w:tcW w:w="709" w:type="dxa"/>
            <w:shd w:val="clear" w:color="auto" w:fill="auto"/>
          </w:tcPr>
          <w:p w:rsidR="004E6F50" w:rsidRPr="004E6F50" w:rsidRDefault="004E6F50" w:rsidP="004E6F50">
            <w:pPr>
              <w:spacing w:after="200"/>
              <w:jc w:val="center"/>
              <w:rPr>
                <w:rFonts w:eastAsia="Calibri"/>
                <w:lang w:eastAsia="en-US"/>
              </w:rPr>
            </w:pPr>
            <w:r w:rsidRPr="004E6F50">
              <w:rPr>
                <w:rFonts w:eastAsia="Calibri"/>
                <w:lang w:eastAsia="en-US"/>
              </w:rPr>
              <w:t>0</w:t>
            </w:r>
          </w:p>
        </w:tc>
      </w:tr>
      <w:tr w:rsidR="00F8772D" w:rsidRPr="004E6F50" w:rsidTr="00F8772D">
        <w:trPr>
          <w:trHeight w:val="227"/>
        </w:trPr>
        <w:tc>
          <w:tcPr>
            <w:tcW w:w="709" w:type="dxa"/>
            <w:vMerge/>
            <w:shd w:val="clear" w:color="auto" w:fill="auto"/>
            <w:vAlign w:val="center"/>
          </w:tcPr>
          <w:p w:rsidR="004E6F50" w:rsidRPr="004E6F50" w:rsidRDefault="004E6F50" w:rsidP="004E6F50">
            <w:pPr>
              <w:spacing w:after="200"/>
              <w:jc w:val="center"/>
              <w:rPr>
                <w:rFonts w:eastAsia="Calibri"/>
                <w:lang w:eastAsia="en-US"/>
              </w:rPr>
            </w:pPr>
          </w:p>
        </w:tc>
        <w:tc>
          <w:tcPr>
            <w:tcW w:w="7088" w:type="dxa"/>
            <w:shd w:val="clear" w:color="auto" w:fill="auto"/>
          </w:tcPr>
          <w:p w:rsidR="004E6F50" w:rsidRPr="004E6F50" w:rsidRDefault="004E6F50" w:rsidP="004E6F50">
            <w:pPr>
              <w:spacing w:after="200"/>
              <w:rPr>
                <w:rFonts w:eastAsia="Calibri"/>
                <w:lang w:eastAsia="en-US"/>
              </w:rPr>
            </w:pPr>
            <w:r w:rsidRPr="004E6F50">
              <w:rPr>
                <w:rFonts w:eastAsia="Calibri"/>
                <w:lang w:eastAsia="en-US"/>
              </w:rPr>
              <w:t xml:space="preserve">от 40% до 50%      </w:t>
            </w:r>
          </w:p>
        </w:tc>
        <w:tc>
          <w:tcPr>
            <w:tcW w:w="850" w:type="dxa"/>
            <w:shd w:val="clear" w:color="auto" w:fill="auto"/>
          </w:tcPr>
          <w:p w:rsidR="004E6F50" w:rsidRPr="004E6F50" w:rsidRDefault="004E6F50" w:rsidP="004E6F50">
            <w:pPr>
              <w:spacing w:after="200"/>
              <w:jc w:val="center"/>
              <w:rPr>
                <w:rFonts w:eastAsia="Calibri"/>
                <w:lang w:eastAsia="en-US"/>
              </w:rPr>
            </w:pPr>
            <w:r w:rsidRPr="004E6F50">
              <w:rPr>
                <w:rFonts w:eastAsia="Calibri"/>
                <w:lang w:eastAsia="en-US"/>
              </w:rPr>
              <w:t>20</w:t>
            </w:r>
          </w:p>
        </w:tc>
        <w:tc>
          <w:tcPr>
            <w:tcW w:w="709" w:type="dxa"/>
            <w:shd w:val="clear" w:color="auto" w:fill="auto"/>
          </w:tcPr>
          <w:p w:rsidR="004E6F50" w:rsidRPr="004E6F50" w:rsidRDefault="004E6F50" w:rsidP="004E6F50">
            <w:pPr>
              <w:spacing w:after="200"/>
              <w:jc w:val="center"/>
              <w:rPr>
                <w:rFonts w:eastAsia="Calibri"/>
                <w:lang w:eastAsia="en-US"/>
              </w:rPr>
            </w:pPr>
            <w:r w:rsidRPr="004E6F50">
              <w:rPr>
                <w:rFonts w:eastAsia="Calibri"/>
                <w:lang w:eastAsia="en-US"/>
              </w:rPr>
              <w:t>0</w:t>
            </w:r>
          </w:p>
        </w:tc>
      </w:tr>
      <w:tr w:rsidR="00F8772D" w:rsidRPr="004E6F50" w:rsidTr="00F8772D">
        <w:trPr>
          <w:trHeight w:val="227"/>
        </w:trPr>
        <w:tc>
          <w:tcPr>
            <w:tcW w:w="709" w:type="dxa"/>
            <w:vMerge/>
            <w:shd w:val="clear" w:color="auto" w:fill="auto"/>
            <w:vAlign w:val="center"/>
          </w:tcPr>
          <w:p w:rsidR="004E6F50" w:rsidRPr="004E6F50" w:rsidRDefault="004E6F50" w:rsidP="004E6F50">
            <w:pPr>
              <w:spacing w:after="200"/>
              <w:jc w:val="center"/>
              <w:rPr>
                <w:rFonts w:eastAsia="Calibri"/>
                <w:lang w:eastAsia="en-US"/>
              </w:rPr>
            </w:pPr>
          </w:p>
        </w:tc>
        <w:tc>
          <w:tcPr>
            <w:tcW w:w="7088" w:type="dxa"/>
            <w:shd w:val="clear" w:color="auto" w:fill="auto"/>
          </w:tcPr>
          <w:p w:rsidR="004E6F50" w:rsidRPr="004E6F50" w:rsidRDefault="004E6F50" w:rsidP="004E6F50">
            <w:pPr>
              <w:spacing w:after="200"/>
              <w:rPr>
                <w:rFonts w:eastAsia="Calibri"/>
                <w:lang w:eastAsia="en-US"/>
              </w:rPr>
            </w:pPr>
            <w:r w:rsidRPr="004E6F50">
              <w:rPr>
                <w:rFonts w:eastAsia="Calibri"/>
                <w:lang w:eastAsia="en-US"/>
              </w:rPr>
              <w:t xml:space="preserve">от 30% до 40%      </w:t>
            </w:r>
          </w:p>
        </w:tc>
        <w:tc>
          <w:tcPr>
            <w:tcW w:w="850" w:type="dxa"/>
            <w:shd w:val="clear" w:color="auto" w:fill="auto"/>
          </w:tcPr>
          <w:p w:rsidR="004E6F50" w:rsidRPr="004E6F50" w:rsidRDefault="004E6F50" w:rsidP="004E6F50">
            <w:pPr>
              <w:spacing w:after="200"/>
              <w:jc w:val="center"/>
              <w:rPr>
                <w:rFonts w:eastAsia="Calibri"/>
                <w:lang w:eastAsia="en-US"/>
              </w:rPr>
            </w:pPr>
            <w:r w:rsidRPr="004E6F50">
              <w:rPr>
                <w:rFonts w:eastAsia="Calibri"/>
                <w:lang w:eastAsia="en-US"/>
              </w:rPr>
              <w:t>10</w:t>
            </w:r>
          </w:p>
        </w:tc>
        <w:tc>
          <w:tcPr>
            <w:tcW w:w="709" w:type="dxa"/>
            <w:shd w:val="clear" w:color="auto" w:fill="auto"/>
          </w:tcPr>
          <w:p w:rsidR="004E6F50" w:rsidRPr="004E6F50" w:rsidRDefault="004E6F50" w:rsidP="004E6F50">
            <w:pPr>
              <w:spacing w:after="200"/>
              <w:jc w:val="center"/>
              <w:rPr>
                <w:rFonts w:eastAsia="Calibri"/>
                <w:lang w:eastAsia="en-US"/>
              </w:rPr>
            </w:pPr>
            <w:r w:rsidRPr="004E6F50">
              <w:rPr>
                <w:rFonts w:eastAsia="Calibri"/>
                <w:lang w:eastAsia="en-US"/>
              </w:rPr>
              <w:t>0</w:t>
            </w:r>
          </w:p>
        </w:tc>
      </w:tr>
      <w:tr w:rsidR="00F8772D" w:rsidRPr="004E6F50" w:rsidTr="00F8772D">
        <w:trPr>
          <w:trHeight w:val="227"/>
        </w:trPr>
        <w:tc>
          <w:tcPr>
            <w:tcW w:w="709" w:type="dxa"/>
            <w:shd w:val="clear" w:color="auto" w:fill="auto"/>
            <w:vAlign w:val="center"/>
          </w:tcPr>
          <w:p w:rsidR="004E6F50" w:rsidRPr="004E6F50" w:rsidRDefault="004E6F50" w:rsidP="004E6F50">
            <w:pPr>
              <w:spacing w:after="200"/>
              <w:jc w:val="center"/>
              <w:rPr>
                <w:rFonts w:eastAsia="Calibri"/>
                <w:b/>
                <w:lang w:eastAsia="en-US"/>
              </w:rPr>
            </w:pPr>
            <w:r w:rsidRPr="004E6F50">
              <w:rPr>
                <w:rFonts w:eastAsia="Calibri"/>
                <w:b/>
                <w:lang w:eastAsia="en-US"/>
              </w:rPr>
              <w:t>2.</w:t>
            </w:r>
          </w:p>
        </w:tc>
        <w:tc>
          <w:tcPr>
            <w:tcW w:w="7088" w:type="dxa"/>
            <w:shd w:val="clear" w:color="auto" w:fill="auto"/>
          </w:tcPr>
          <w:p w:rsidR="004E6F50" w:rsidRPr="004E6F50" w:rsidRDefault="004E6F50" w:rsidP="004E6F50">
            <w:pPr>
              <w:spacing w:after="200"/>
              <w:rPr>
                <w:rFonts w:eastAsia="Calibri"/>
                <w:b/>
                <w:lang w:eastAsia="en-US"/>
              </w:rPr>
            </w:pPr>
            <w:r w:rsidRPr="004E6F50">
              <w:rPr>
                <w:rFonts w:eastAsia="Calibri"/>
                <w:b/>
                <w:lang w:eastAsia="en-US"/>
              </w:rPr>
              <w:t>Специализирана горска техника да притежава сертификат за съответствие с одобрения тип (сертификат за одобрение на типа на Европейската общност) за проекти изцяло свързани с дейност по дърводобив.</w:t>
            </w:r>
          </w:p>
        </w:tc>
        <w:tc>
          <w:tcPr>
            <w:tcW w:w="850" w:type="dxa"/>
            <w:shd w:val="clear" w:color="auto" w:fill="auto"/>
          </w:tcPr>
          <w:p w:rsidR="004E6F50" w:rsidRPr="004E6F50" w:rsidRDefault="004E6F50" w:rsidP="004E6F50">
            <w:pPr>
              <w:spacing w:after="200"/>
              <w:jc w:val="center"/>
              <w:rPr>
                <w:rFonts w:eastAsia="Calibri"/>
                <w:b/>
                <w:lang w:eastAsia="en-US"/>
              </w:rPr>
            </w:pPr>
            <w:r w:rsidRPr="004E6F50">
              <w:rPr>
                <w:rFonts w:eastAsia="Calibri"/>
                <w:b/>
                <w:lang w:eastAsia="en-US"/>
              </w:rPr>
              <w:t>5</w:t>
            </w:r>
          </w:p>
        </w:tc>
        <w:tc>
          <w:tcPr>
            <w:tcW w:w="709" w:type="dxa"/>
            <w:shd w:val="clear" w:color="auto" w:fill="auto"/>
          </w:tcPr>
          <w:p w:rsidR="004E6F50" w:rsidRPr="004E6F50" w:rsidRDefault="004E6F50" w:rsidP="004E6F50">
            <w:pPr>
              <w:spacing w:after="200"/>
              <w:jc w:val="center"/>
              <w:rPr>
                <w:rFonts w:eastAsia="Calibri"/>
                <w:b/>
                <w:lang w:eastAsia="en-US"/>
              </w:rPr>
            </w:pPr>
            <w:r w:rsidRPr="004E6F50">
              <w:rPr>
                <w:rFonts w:eastAsia="Calibri"/>
                <w:b/>
                <w:lang w:eastAsia="en-US"/>
              </w:rPr>
              <w:t>0</w:t>
            </w:r>
          </w:p>
        </w:tc>
      </w:tr>
      <w:tr w:rsidR="00F8772D" w:rsidRPr="004E6F50" w:rsidTr="00F8772D">
        <w:trPr>
          <w:trHeight w:val="227"/>
        </w:trPr>
        <w:tc>
          <w:tcPr>
            <w:tcW w:w="709" w:type="dxa"/>
            <w:shd w:val="clear" w:color="auto" w:fill="auto"/>
            <w:vAlign w:val="center"/>
          </w:tcPr>
          <w:p w:rsidR="004E6F50" w:rsidRPr="004E6F50" w:rsidRDefault="004E6F50" w:rsidP="004E6F50">
            <w:pPr>
              <w:spacing w:after="200"/>
              <w:jc w:val="center"/>
              <w:rPr>
                <w:rFonts w:eastAsia="Calibri"/>
                <w:b/>
                <w:lang w:eastAsia="en-US"/>
              </w:rPr>
            </w:pPr>
            <w:r w:rsidRPr="004E6F50">
              <w:rPr>
                <w:rFonts w:eastAsia="Calibri"/>
                <w:b/>
                <w:lang w:eastAsia="en-US"/>
              </w:rPr>
              <w:t>3.</w:t>
            </w:r>
          </w:p>
        </w:tc>
        <w:tc>
          <w:tcPr>
            <w:tcW w:w="7088" w:type="dxa"/>
            <w:shd w:val="clear" w:color="auto" w:fill="auto"/>
          </w:tcPr>
          <w:p w:rsidR="004E6F50" w:rsidRPr="004E6F50" w:rsidRDefault="004E6F50" w:rsidP="004E6F50">
            <w:pPr>
              <w:spacing w:after="200"/>
              <w:rPr>
                <w:rFonts w:eastAsia="Calibri"/>
                <w:b/>
                <w:lang w:eastAsia="en-US"/>
              </w:rPr>
            </w:pPr>
            <w:r w:rsidRPr="004E6F50">
              <w:rPr>
                <w:rFonts w:eastAsia="Calibri"/>
                <w:b/>
                <w:lang w:eastAsia="en-US"/>
              </w:rPr>
              <w:t>За всяко запазено съществуващо и/или новосъздадено работно място по 2 точки, но не повече от 50 точки</w:t>
            </w:r>
          </w:p>
        </w:tc>
        <w:tc>
          <w:tcPr>
            <w:tcW w:w="850" w:type="dxa"/>
            <w:shd w:val="clear" w:color="auto" w:fill="auto"/>
          </w:tcPr>
          <w:p w:rsidR="004E6F50" w:rsidRPr="004E6F50" w:rsidRDefault="004E6F50" w:rsidP="004E6F50">
            <w:pPr>
              <w:spacing w:after="200"/>
              <w:jc w:val="center"/>
              <w:rPr>
                <w:rFonts w:eastAsia="Calibri"/>
                <w:b/>
                <w:lang w:eastAsia="en-US"/>
              </w:rPr>
            </w:pPr>
            <w:r w:rsidRPr="004E6F50">
              <w:rPr>
                <w:rFonts w:eastAsia="Calibri"/>
                <w:b/>
                <w:lang w:eastAsia="en-US"/>
              </w:rPr>
              <w:t>50</w:t>
            </w:r>
          </w:p>
        </w:tc>
        <w:tc>
          <w:tcPr>
            <w:tcW w:w="709" w:type="dxa"/>
            <w:shd w:val="clear" w:color="auto" w:fill="auto"/>
          </w:tcPr>
          <w:p w:rsidR="004E6F50" w:rsidRPr="004E6F50" w:rsidRDefault="004E6F50" w:rsidP="004E6F50">
            <w:pPr>
              <w:spacing w:after="200"/>
              <w:jc w:val="center"/>
              <w:rPr>
                <w:rFonts w:eastAsia="Calibri"/>
                <w:b/>
                <w:lang w:eastAsia="en-US"/>
              </w:rPr>
            </w:pPr>
            <w:r w:rsidRPr="004E6F50">
              <w:rPr>
                <w:rFonts w:eastAsia="Calibri"/>
                <w:b/>
                <w:lang w:eastAsia="en-US"/>
              </w:rPr>
              <w:t>0</w:t>
            </w:r>
          </w:p>
        </w:tc>
      </w:tr>
      <w:tr w:rsidR="00F8772D" w:rsidRPr="004E6F50" w:rsidTr="00F8772D">
        <w:trPr>
          <w:trHeight w:val="227"/>
        </w:trPr>
        <w:tc>
          <w:tcPr>
            <w:tcW w:w="7797" w:type="dxa"/>
            <w:gridSpan w:val="2"/>
            <w:shd w:val="clear" w:color="auto" w:fill="auto"/>
            <w:vAlign w:val="center"/>
          </w:tcPr>
          <w:p w:rsidR="004E6F50" w:rsidRPr="004E6F50" w:rsidRDefault="004E6F50" w:rsidP="004E6F50">
            <w:pPr>
              <w:spacing w:after="200"/>
              <w:rPr>
                <w:rFonts w:eastAsia="Calibri"/>
                <w:b/>
                <w:lang w:eastAsia="en-US"/>
              </w:rPr>
            </w:pPr>
            <w:r w:rsidRPr="004E6F50">
              <w:rPr>
                <w:rFonts w:eastAsia="Calibri"/>
                <w:b/>
                <w:lang w:eastAsia="en-US"/>
              </w:rPr>
              <w:t>Всичко:</w:t>
            </w:r>
          </w:p>
        </w:tc>
        <w:tc>
          <w:tcPr>
            <w:tcW w:w="850" w:type="dxa"/>
            <w:shd w:val="clear" w:color="auto" w:fill="auto"/>
          </w:tcPr>
          <w:p w:rsidR="004E6F50" w:rsidRPr="004E6F50" w:rsidRDefault="004E6F50" w:rsidP="004E6F50">
            <w:pPr>
              <w:spacing w:after="200"/>
              <w:jc w:val="center"/>
              <w:rPr>
                <w:rFonts w:eastAsia="Calibri"/>
                <w:b/>
                <w:lang w:eastAsia="en-US"/>
              </w:rPr>
            </w:pPr>
            <w:r w:rsidRPr="004E6F50">
              <w:rPr>
                <w:rFonts w:eastAsia="Calibri"/>
                <w:b/>
                <w:lang w:eastAsia="en-US"/>
              </w:rPr>
              <w:t>95</w:t>
            </w:r>
          </w:p>
        </w:tc>
        <w:tc>
          <w:tcPr>
            <w:tcW w:w="709" w:type="dxa"/>
            <w:shd w:val="clear" w:color="auto" w:fill="auto"/>
          </w:tcPr>
          <w:p w:rsidR="004E6F50" w:rsidRPr="004E6F50" w:rsidRDefault="004E6F50" w:rsidP="004E6F50">
            <w:pPr>
              <w:spacing w:after="200"/>
              <w:jc w:val="center"/>
              <w:rPr>
                <w:rFonts w:eastAsia="Calibri"/>
                <w:b/>
                <w:lang w:eastAsia="en-US"/>
              </w:rPr>
            </w:pPr>
            <w:r w:rsidRPr="004E6F50">
              <w:rPr>
                <w:rFonts w:eastAsia="Calibri"/>
                <w:b/>
                <w:lang w:eastAsia="en-US"/>
              </w:rPr>
              <w:t>0</w:t>
            </w:r>
          </w:p>
        </w:tc>
      </w:tr>
    </w:tbl>
    <w:p w:rsidR="00F8772D" w:rsidRPr="00F8772D" w:rsidRDefault="00F8772D" w:rsidP="00F8772D">
      <w:pPr>
        <w:spacing w:after="200" w:line="276" w:lineRule="auto"/>
        <w:rPr>
          <w:rFonts w:eastAsia="Calibri"/>
          <w:lang w:eastAsia="en-US"/>
        </w:rPr>
      </w:pPr>
    </w:p>
    <w:tbl>
      <w:tblPr>
        <w:tblW w:w="9356" w:type="dxa"/>
        <w:tblInd w:w="-82" w:type="dxa"/>
        <w:tblLayout w:type="fixed"/>
        <w:tblCellMar>
          <w:left w:w="60" w:type="dxa"/>
          <w:right w:w="60" w:type="dxa"/>
        </w:tblCellMar>
        <w:tblLook w:val="04A0" w:firstRow="1" w:lastRow="0" w:firstColumn="1" w:lastColumn="0" w:noHBand="0" w:noVBand="1"/>
      </w:tblPr>
      <w:tblGrid>
        <w:gridCol w:w="1702"/>
        <w:gridCol w:w="423"/>
        <w:gridCol w:w="7231"/>
      </w:tblGrid>
      <w:tr w:rsidR="00F8772D" w:rsidRPr="00F8772D" w:rsidTr="00F8772D">
        <w:tc>
          <w:tcPr>
            <w:tcW w:w="9356" w:type="dxa"/>
            <w:gridSpan w:val="3"/>
            <w:shd w:val="clear" w:color="auto" w:fill="FEFEFE"/>
            <w:vAlign w:val="center"/>
          </w:tcPr>
          <w:p w:rsidR="00F8772D" w:rsidRPr="00F8772D" w:rsidRDefault="00F8772D" w:rsidP="00F8772D">
            <w:pPr>
              <w:widowControl w:val="0"/>
              <w:autoSpaceDE w:val="0"/>
              <w:autoSpaceDN w:val="0"/>
              <w:adjustRightInd w:val="0"/>
              <w:spacing w:line="360" w:lineRule="auto"/>
              <w:ind w:left="1" w:right="1"/>
              <w:jc w:val="center"/>
              <w:rPr>
                <w:b/>
                <w:highlight w:val="white"/>
                <w:shd w:val="clear" w:color="auto" w:fill="FEFEFE"/>
                <w:lang w:eastAsia="en-US"/>
              </w:rPr>
            </w:pPr>
            <w:r w:rsidRPr="00F8772D">
              <w:rPr>
                <w:b/>
                <w:highlight w:val="white"/>
                <w:shd w:val="clear" w:color="auto" w:fill="FEFEFE"/>
                <w:lang w:eastAsia="en-US"/>
              </w:rPr>
              <w:t>Разпределение на общините по процент на лесистост</w:t>
            </w:r>
          </w:p>
          <w:p w:rsidR="00F8772D" w:rsidRPr="00F8772D" w:rsidRDefault="00F8772D" w:rsidP="00F8772D">
            <w:pPr>
              <w:widowControl w:val="0"/>
              <w:autoSpaceDE w:val="0"/>
              <w:autoSpaceDN w:val="0"/>
              <w:adjustRightInd w:val="0"/>
              <w:spacing w:line="360" w:lineRule="auto"/>
              <w:ind w:left="1" w:right="1"/>
              <w:jc w:val="center"/>
              <w:rPr>
                <w:highlight w:val="white"/>
                <w:shd w:val="clear" w:color="auto" w:fill="FEFEFE"/>
                <w:lang w:eastAsia="en-US"/>
              </w:rPr>
            </w:pPr>
          </w:p>
        </w:tc>
      </w:tr>
      <w:tr w:rsidR="00F8772D" w:rsidRPr="00F8772D" w:rsidTr="00F8772D">
        <w:tc>
          <w:tcPr>
            <w:tcW w:w="1702" w:type="dxa"/>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jc w:val="center"/>
              <w:rPr>
                <w:b/>
                <w:highlight w:val="white"/>
                <w:shd w:val="clear" w:color="auto" w:fill="FEFEFE"/>
                <w:lang w:eastAsia="en-US"/>
              </w:rPr>
            </w:pPr>
            <w:r w:rsidRPr="00F8772D">
              <w:rPr>
                <w:b/>
                <w:highlight w:val="white"/>
                <w:shd w:val="clear" w:color="auto" w:fill="FEFEFE"/>
                <w:lang w:eastAsia="en-US"/>
              </w:rPr>
              <w:t>Област</w:t>
            </w:r>
          </w:p>
        </w:tc>
        <w:tc>
          <w:tcPr>
            <w:tcW w:w="7654" w:type="dxa"/>
            <w:gridSpan w:val="2"/>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jc w:val="center"/>
              <w:rPr>
                <w:b/>
                <w:highlight w:val="white"/>
                <w:shd w:val="clear" w:color="auto" w:fill="FEFEFE"/>
                <w:lang w:eastAsia="en-US"/>
              </w:rPr>
            </w:pPr>
            <w:r w:rsidRPr="00F8772D">
              <w:rPr>
                <w:b/>
                <w:highlight w:val="white"/>
                <w:shd w:val="clear" w:color="auto" w:fill="FEFEFE"/>
                <w:lang w:eastAsia="en-US"/>
              </w:rPr>
              <w:t>Община</w:t>
            </w:r>
          </w:p>
        </w:tc>
      </w:tr>
      <w:tr w:rsidR="00F8772D" w:rsidRPr="00F8772D" w:rsidTr="00F8772D">
        <w:tc>
          <w:tcPr>
            <w:tcW w:w="1702" w:type="dxa"/>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jc w:val="center"/>
              <w:rPr>
                <w:highlight w:val="white"/>
                <w:shd w:val="clear" w:color="auto" w:fill="FEFEFE"/>
                <w:lang w:eastAsia="en-US"/>
              </w:rPr>
            </w:pPr>
            <w:r w:rsidRPr="00F8772D">
              <w:rPr>
                <w:highlight w:val="white"/>
                <w:shd w:val="clear" w:color="auto" w:fill="FEFEFE"/>
                <w:lang w:eastAsia="en-US"/>
              </w:rPr>
              <w:t>1</w:t>
            </w:r>
          </w:p>
        </w:tc>
        <w:tc>
          <w:tcPr>
            <w:tcW w:w="7654" w:type="dxa"/>
            <w:gridSpan w:val="2"/>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jc w:val="center"/>
              <w:rPr>
                <w:highlight w:val="white"/>
                <w:shd w:val="clear" w:color="auto" w:fill="FEFEFE"/>
                <w:lang w:eastAsia="en-US"/>
              </w:rPr>
            </w:pPr>
            <w:r w:rsidRPr="00F8772D">
              <w:rPr>
                <w:highlight w:val="white"/>
                <w:shd w:val="clear" w:color="auto" w:fill="FEFEFE"/>
                <w:lang w:eastAsia="en-US"/>
              </w:rPr>
              <w:t>2</w:t>
            </w:r>
          </w:p>
        </w:tc>
      </w:tr>
      <w:tr w:rsidR="00F8772D" w:rsidRPr="00F8772D" w:rsidTr="00F8772D">
        <w:tc>
          <w:tcPr>
            <w:tcW w:w="1702" w:type="dxa"/>
            <w:tcBorders>
              <w:top w:val="single" w:sz="4" w:space="0" w:color="auto"/>
              <w:left w:val="single" w:sz="4" w:space="0" w:color="auto"/>
              <w:bottom w:val="single" w:sz="4" w:space="0" w:color="auto"/>
              <w:right w:val="single" w:sz="4" w:space="0" w:color="auto"/>
            </w:tcBorders>
            <w:shd w:val="clear" w:color="auto" w:fill="FEFEFE"/>
            <w:vAlign w:val="center"/>
          </w:tcPr>
          <w:p w:rsidR="00F8772D" w:rsidRPr="00F8772D" w:rsidRDefault="00F8772D" w:rsidP="00F8772D">
            <w:pPr>
              <w:widowControl w:val="0"/>
              <w:autoSpaceDE w:val="0"/>
              <w:autoSpaceDN w:val="0"/>
              <w:adjustRightInd w:val="0"/>
              <w:spacing w:line="360" w:lineRule="auto"/>
              <w:ind w:left="1" w:right="1"/>
              <w:jc w:val="center"/>
              <w:rPr>
                <w:highlight w:val="white"/>
                <w:shd w:val="clear" w:color="auto" w:fill="FEFEFE"/>
                <w:lang w:eastAsia="en-US"/>
              </w:rPr>
            </w:pPr>
          </w:p>
        </w:tc>
        <w:tc>
          <w:tcPr>
            <w:tcW w:w="7654" w:type="dxa"/>
            <w:gridSpan w:val="2"/>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jc w:val="center"/>
              <w:rPr>
                <w:highlight w:val="white"/>
                <w:shd w:val="clear" w:color="auto" w:fill="FEFEFE"/>
                <w:lang w:eastAsia="en-US"/>
              </w:rPr>
            </w:pPr>
            <w:r w:rsidRPr="00F8772D">
              <w:rPr>
                <w:b/>
                <w:highlight w:val="white"/>
                <w:shd w:val="clear" w:color="auto" w:fill="FEFEFE"/>
                <w:lang w:eastAsia="en-US"/>
              </w:rPr>
              <w:t>Лесистост над 60 %</w:t>
            </w:r>
          </w:p>
        </w:tc>
      </w:tr>
      <w:tr w:rsidR="00F8772D" w:rsidRPr="00F8772D" w:rsidTr="00F8772D">
        <w:tc>
          <w:tcPr>
            <w:tcW w:w="1702" w:type="dxa"/>
            <w:tcBorders>
              <w:top w:val="single" w:sz="4" w:space="0" w:color="auto"/>
              <w:left w:val="single" w:sz="4" w:space="0" w:color="auto"/>
              <w:bottom w:val="single" w:sz="4" w:space="0" w:color="auto"/>
              <w:right w:val="single" w:sz="4" w:space="0" w:color="auto"/>
            </w:tcBorders>
            <w:shd w:val="clear" w:color="auto" w:fill="FEFEFE"/>
            <w:vAlign w:val="bottom"/>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lang w:eastAsia="en-US"/>
              </w:rPr>
              <w:t>Благоевград</w:t>
            </w:r>
          </w:p>
        </w:tc>
        <w:tc>
          <w:tcPr>
            <w:tcW w:w="7654" w:type="dxa"/>
            <w:gridSpan w:val="2"/>
            <w:tcBorders>
              <w:top w:val="single" w:sz="4" w:space="0" w:color="auto"/>
              <w:left w:val="single" w:sz="4" w:space="0" w:color="auto"/>
              <w:bottom w:val="single" w:sz="4" w:space="0" w:color="auto"/>
              <w:right w:val="single" w:sz="4" w:space="0" w:color="auto"/>
            </w:tcBorders>
            <w:shd w:val="clear" w:color="auto" w:fill="FEFEFE"/>
            <w:vAlign w:val="bottom"/>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lang w:eastAsia="en-US"/>
              </w:rPr>
              <w:t>Банско, Белица, Гоце Делчев, Гърмен, Кресна, Симитли, Якоруда</w:t>
            </w:r>
          </w:p>
        </w:tc>
      </w:tr>
      <w:tr w:rsidR="00F8772D" w:rsidRPr="00F8772D" w:rsidTr="00F8772D">
        <w:tc>
          <w:tcPr>
            <w:tcW w:w="1702" w:type="dxa"/>
            <w:tcBorders>
              <w:top w:val="single" w:sz="4" w:space="0" w:color="auto"/>
              <w:left w:val="single" w:sz="4" w:space="0" w:color="auto"/>
              <w:bottom w:val="single" w:sz="4" w:space="0" w:color="auto"/>
              <w:right w:val="single" w:sz="4" w:space="0" w:color="auto"/>
            </w:tcBorders>
            <w:shd w:val="clear" w:color="auto" w:fill="FEFEFE"/>
            <w:vAlign w:val="bottom"/>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lang w:eastAsia="en-US"/>
              </w:rPr>
              <w:t>Бургас</w:t>
            </w:r>
          </w:p>
        </w:tc>
        <w:tc>
          <w:tcPr>
            <w:tcW w:w="7654" w:type="dxa"/>
            <w:gridSpan w:val="2"/>
            <w:tcBorders>
              <w:top w:val="single" w:sz="4" w:space="0" w:color="auto"/>
              <w:left w:val="single" w:sz="4" w:space="0" w:color="auto"/>
              <w:bottom w:val="single" w:sz="4" w:space="0" w:color="auto"/>
              <w:right w:val="single" w:sz="4" w:space="0" w:color="auto"/>
            </w:tcBorders>
            <w:shd w:val="clear" w:color="auto" w:fill="FEFEFE"/>
            <w:vAlign w:val="bottom"/>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lang w:eastAsia="en-US"/>
              </w:rPr>
              <w:t>Малко Търново, Приморско, Царево</w:t>
            </w:r>
          </w:p>
        </w:tc>
      </w:tr>
      <w:tr w:rsidR="00F8772D" w:rsidRPr="00F8772D" w:rsidTr="00F8772D">
        <w:tc>
          <w:tcPr>
            <w:tcW w:w="1702" w:type="dxa"/>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Кърджали</w:t>
            </w:r>
          </w:p>
        </w:tc>
        <w:tc>
          <w:tcPr>
            <w:tcW w:w="7654" w:type="dxa"/>
            <w:gridSpan w:val="2"/>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Джебел, Кирково</w:t>
            </w:r>
          </w:p>
        </w:tc>
      </w:tr>
      <w:tr w:rsidR="00F8772D" w:rsidRPr="00F8772D" w:rsidTr="00F8772D">
        <w:tc>
          <w:tcPr>
            <w:tcW w:w="1702" w:type="dxa"/>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Ловеч</w:t>
            </w:r>
          </w:p>
        </w:tc>
        <w:tc>
          <w:tcPr>
            <w:tcW w:w="7654" w:type="dxa"/>
            <w:gridSpan w:val="2"/>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Тетевен</w:t>
            </w:r>
          </w:p>
        </w:tc>
      </w:tr>
      <w:tr w:rsidR="00F8772D" w:rsidRPr="00F8772D" w:rsidTr="00F8772D">
        <w:tc>
          <w:tcPr>
            <w:tcW w:w="1702" w:type="dxa"/>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Пазарджик</w:t>
            </w:r>
          </w:p>
        </w:tc>
        <w:tc>
          <w:tcPr>
            <w:tcW w:w="7654" w:type="dxa"/>
            <w:gridSpan w:val="2"/>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Батак, Белово, Велинград, Ракитово, Сърница</w:t>
            </w:r>
          </w:p>
        </w:tc>
      </w:tr>
      <w:tr w:rsidR="00F8772D" w:rsidRPr="00F8772D" w:rsidTr="00F8772D">
        <w:tc>
          <w:tcPr>
            <w:tcW w:w="1702" w:type="dxa"/>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lastRenderedPageBreak/>
              <w:t>Пловдив</w:t>
            </w:r>
          </w:p>
        </w:tc>
        <w:tc>
          <w:tcPr>
            <w:tcW w:w="7654" w:type="dxa"/>
            <w:gridSpan w:val="2"/>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Куклен, Лъки</w:t>
            </w:r>
          </w:p>
        </w:tc>
      </w:tr>
      <w:tr w:rsidR="00F8772D" w:rsidRPr="00F8772D" w:rsidTr="00F8772D">
        <w:tc>
          <w:tcPr>
            <w:tcW w:w="1702" w:type="dxa"/>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Сливен</w:t>
            </w:r>
          </w:p>
        </w:tc>
        <w:tc>
          <w:tcPr>
            <w:tcW w:w="7654" w:type="dxa"/>
            <w:gridSpan w:val="2"/>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Котел, Твърдица</w:t>
            </w:r>
          </w:p>
        </w:tc>
      </w:tr>
      <w:tr w:rsidR="00F8772D" w:rsidRPr="00F8772D" w:rsidTr="00F8772D">
        <w:tc>
          <w:tcPr>
            <w:tcW w:w="1702" w:type="dxa"/>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Смолян</w:t>
            </w:r>
          </w:p>
        </w:tc>
        <w:tc>
          <w:tcPr>
            <w:tcW w:w="7654" w:type="dxa"/>
            <w:gridSpan w:val="2"/>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Баните, Борино, Девин, Доспат, Златоград, Мадан, Неделино, Рудозем, Смолян, Чепеларе</w:t>
            </w:r>
          </w:p>
        </w:tc>
      </w:tr>
      <w:tr w:rsidR="00F8772D" w:rsidRPr="00F8772D" w:rsidTr="00F8772D">
        <w:tc>
          <w:tcPr>
            <w:tcW w:w="1702" w:type="dxa"/>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София област</w:t>
            </w:r>
          </w:p>
        </w:tc>
        <w:tc>
          <w:tcPr>
            <w:tcW w:w="7654" w:type="dxa"/>
            <w:gridSpan w:val="2"/>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Етрополе, Златица, Самоков, Чавдар</w:t>
            </w:r>
          </w:p>
        </w:tc>
      </w:tr>
      <w:tr w:rsidR="00F8772D" w:rsidRPr="00F8772D" w:rsidTr="00F8772D">
        <w:tc>
          <w:tcPr>
            <w:tcW w:w="1702" w:type="dxa"/>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Стара Загора</w:t>
            </w:r>
          </w:p>
        </w:tc>
        <w:tc>
          <w:tcPr>
            <w:tcW w:w="7654" w:type="dxa"/>
            <w:gridSpan w:val="2"/>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Гурково, Павел баня</w:t>
            </w:r>
          </w:p>
        </w:tc>
      </w:tr>
      <w:tr w:rsidR="00F8772D" w:rsidRPr="00F8772D" w:rsidTr="00F8772D">
        <w:tc>
          <w:tcPr>
            <w:tcW w:w="1702" w:type="dxa"/>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Хасково</w:t>
            </w:r>
          </w:p>
        </w:tc>
        <w:tc>
          <w:tcPr>
            <w:tcW w:w="7654" w:type="dxa"/>
            <w:gridSpan w:val="2"/>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Маджарово</w:t>
            </w:r>
          </w:p>
        </w:tc>
      </w:tr>
      <w:tr w:rsidR="00F8772D" w:rsidRPr="00F8772D" w:rsidTr="00F8772D">
        <w:tc>
          <w:tcPr>
            <w:tcW w:w="9356" w:type="dxa"/>
            <w:gridSpan w:val="3"/>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jc w:val="center"/>
              <w:rPr>
                <w:b/>
                <w:highlight w:val="white"/>
                <w:shd w:val="clear" w:color="auto" w:fill="FEFEFE"/>
                <w:lang w:eastAsia="en-US"/>
              </w:rPr>
            </w:pPr>
            <w:r w:rsidRPr="00F8772D">
              <w:rPr>
                <w:b/>
                <w:highlight w:val="white"/>
                <w:shd w:val="clear" w:color="auto" w:fill="FEFEFE"/>
                <w:lang w:eastAsia="en-US"/>
              </w:rPr>
              <w:t>Лесистост от 50% до 60 %</w:t>
            </w:r>
          </w:p>
        </w:tc>
      </w:tr>
      <w:tr w:rsidR="00F8772D" w:rsidRPr="00F8772D" w:rsidTr="00F8772D">
        <w:tc>
          <w:tcPr>
            <w:tcW w:w="2125" w:type="dxa"/>
            <w:gridSpan w:val="2"/>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Благоевград</w:t>
            </w:r>
          </w:p>
        </w:tc>
        <w:tc>
          <w:tcPr>
            <w:tcW w:w="7231" w:type="dxa"/>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Разлог, Сандански, Сатовча, Струмяни</w:t>
            </w:r>
          </w:p>
        </w:tc>
      </w:tr>
      <w:tr w:rsidR="00F8772D" w:rsidRPr="00F8772D" w:rsidTr="00F8772D">
        <w:tc>
          <w:tcPr>
            <w:tcW w:w="2125" w:type="dxa"/>
            <w:gridSpan w:val="2"/>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Бургас</w:t>
            </w:r>
          </w:p>
        </w:tc>
        <w:tc>
          <w:tcPr>
            <w:tcW w:w="7231" w:type="dxa"/>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Несебър, Руен</w:t>
            </w:r>
          </w:p>
        </w:tc>
      </w:tr>
      <w:tr w:rsidR="00F8772D" w:rsidRPr="00F8772D" w:rsidTr="00F8772D">
        <w:tc>
          <w:tcPr>
            <w:tcW w:w="2125" w:type="dxa"/>
            <w:gridSpan w:val="2"/>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Варна</w:t>
            </w:r>
          </w:p>
        </w:tc>
        <w:tc>
          <w:tcPr>
            <w:tcW w:w="7231" w:type="dxa"/>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Бяла, Долни чифлик</w:t>
            </w:r>
          </w:p>
        </w:tc>
      </w:tr>
      <w:tr w:rsidR="00F8772D" w:rsidRPr="00F8772D" w:rsidTr="00F8772D">
        <w:tc>
          <w:tcPr>
            <w:tcW w:w="2125" w:type="dxa"/>
            <w:gridSpan w:val="2"/>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Велико Търново</w:t>
            </w:r>
          </w:p>
        </w:tc>
        <w:tc>
          <w:tcPr>
            <w:tcW w:w="7231" w:type="dxa"/>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Елена</w:t>
            </w:r>
          </w:p>
        </w:tc>
      </w:tr>
      <w:tr w:rsidR="00F8772D" w:rsidRPr="00F8772D" w:rsidTr="00F8772D">
        <w:tc>
          <w:tcPr>
            <w:tcW w:w="2125" w:type="dxa"/>
            <w:gridSpan w:val="2"/>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Видин</w:t>
            </w:r>
          </w:p>
        </w:tc>
        <w:tc>
          <w:tcPr>
            <w:tcW w:w="7231" w:type="dxa"/>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Белоградчик, Чупрене</w:t>
            </w:r>
          </w:p>
        </w:tc>
      </w:tr>
      <w:tr w:rsidR="00F8772D" w:rsidRPr="00F8772D" w:rsidTr="00F8772D">
        <w:tc>
          <w:tcPr>
            <w:tcW w:w="2125" w:type="dxa"/>
            <w:gridSpan w:val="2"/>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Габрово</w:t>
            </w:r>
          </w:p>
        </w:tc>
        <w:tc>
          <w:tcPr>
            <w:tcW w:w="7231" w:type="dxa"/>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Трявна</w:t>
            </w:r>
          </w:p>
        </w:tc>
      </w:tr>
      <w:tr w:rsidR="00F8772D" w:rsidRPr="00F8772D" w:rsidTr="00F8772D">
        <w:tc>
          <w:tcPr>
            <w:tcW w:w="2125" w:type="dxa"/>
            <w:gridSpan w:val="2"/>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Кърджали</w:t>
            </w:r>
          </w:p>
        </w:tc>
        <w:tc>
          <w:tcPr>
            <w:tcW w:w="7231" w:type="dxa"/>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Ардино, Крумовград, Черноочене</w:t>
            </w:r>
          </w:p>
        </w:tc>
      </w:tr>
      <w:tr w:rsidR="00F8772D" w:rsidRPr="00F8772D" w:rsidTr="00F8772D">
        <w:tc>
          <w:tcPr>
            <w:tcW w:w="2125" w:type="dxa"/>
            <w:gridSpan w:val="2"/>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Кюстендил</w:t>
            </w:r>
          </w:p>
        </w:tc>
        <w:tc>
          <w:tcPr>
            <w:tcW w:w="7231" w:type="dxa"/>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Невестино, Рила, Сапарева баня</w:t>
            </w:r>
          </w:p>
        </w:tc>
      </w:tr>
      <w:tr w:rsidR="00F8772D" w:rsidRPr="00F8772D" w:rsidTr="00F8772D">
        <w:tc>
          <w:tcPr>
            <w:tcW w:w="2125" w:type="dxa"/>
            <w:gridSpan w:val="2"/>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Ловеч</w:t>
            </w:r>
          </w:p>
        </w:tc>
        <w:tc>
          <w:tcPr>
            <w:tcW w:w="7231" w:type="dxa"/>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Троян</w:t>
            </w:r>
          </w:p>
        </w:tc>
      </w:tr>
      <w:tr w:rsidR="00F8772D" w:rsidRPr="00F8772D" w:rsidTr="00F8772D">
        <w:tc>
          <w:tcPr>
            <w:tcW w:w="2125" w:type="dxa"/>
            <w:gridSpan w:val="2"/>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Монтана</w:t>
            </w:r>
          </w:p>
        </w:tc>
        <w:tc>
          <w:tcPr>
            <w:tcW w:w="7231" w:type="dxa"/>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Вършец, Георги Дамяново, Чипровци</w:t>
            </w:r>
          </w:p>
        </w:tc>
      </w:tr>
      <w:tr w:rsidR="00F8772D" w:rsidRPr="00F8772D" w:rsidTr="00F8772D">
        <w:tc>
          <w:tcPr>
            <w:tcW w:w="2125" w:type="dxa"/>
            <w:gridSpan w:val="2"/>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Пазарджик</w:t>
            </w:r>
          </w:p>
        </w:tc>
        <w:tc>
          <w:tcPr>
            <w:tcW w:w="7231" w:type="dxa"/>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Брацигово, Панагюрище, Пещера</w:t>
            </w:r>
          </w:p>
        </w:tc>
      </w:tr>
      <w:tr w:rsidR="00F8772D" w:rsidRPr="00F8772D" w:rsidTr="00F8772D">
        <w:tc>
          <w:tcPr>
            <w:tcW w:w="2125" w:type="dxa"/>
            <w:gridSpan w:val="2"/>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Перник</w:t>
            </w:r>
          </w:p>
        </w:tc>
        <w:tc>
          <w:tcPr>
            <w:tcW w:w="7231" w:type="dxa"/>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Земен, Трън</w:t>
            </w:r>
          </w:p>
        </w:tc>
      </w:tr>
      <w:tr w:rsidR="00F8772D" w:rsidRPr="00F8772D" w:rsidTr="00F8772D">
        <w:tc>
          <w:tcPr>
            <w:tcW w:w="2125" w:type="dxa"/>
            <w:gridSpan w:val="2"/>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Пловдив</w:t>
            </w:r>
          </w:p>
        </w:tc>
        <w:tc>
          <w:tcPr>
            <w:tcW w:w="7231" w:type="dxa"/>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Карлово, Кричим</w:t>
            </w:r>
          </w:p>
        </w:tc>
      </w:tr>
      <w:tr w:rsidR="00F8772D" w:rsidRPr="00F8772D" w:rsidTr="00F8772D">
        <w:tc>
          <w:tcPr>
            <w:tcW w:w="2125" w:type="dxa"/>
            <w:gridSpan w:val="2"/>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Стара Загора</w:t>
            </w:r>
          </w:p>
        </w:tc>
        <w:tc>
          <w:tcPr>
            <w:tcW w:w="7231" w:type="dxa"/>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Мъглиж</w:t>
            </w:r>
          </w:p>
        </w:tc>
      </w:tr>
      <w:tr w:rsidR="00F8772D" w:rsidRPr="00F8772D" w:rsidTr="00F8772D">
        <w:trPr>
          <w:trHeight w:val="838"/>
        </w:trPr>
        <w:tc>
          <w:tcPr>
            <w:tcW w:w="2125" w:type="dxa"/>
            <w:gridSpan w:val="2"/>
            <w:tcBorders>
              <w:top w:val="single" w:sz="4" w:space="0" w:color="auto"/>
              <w:left w:val="single" w:sz="4" w:space="0" w:color="auto"/>
              <w:bottom w:val="nil"/>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София област </w:t>
            </w:r>
          </w:p>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 </w:t>
            </w:r>
          </w:p>
        </w:tc>
        <w:tc>
          <w:tcPr>
            <w:tcW w:w="7231" w:type="dxa"/>
            <w:tcBorders>
              <w:top w:val="single" w:sz="4" w:space="0" w:color="auto"/>
              <w:left w:val="single" w:sz="4" w:space="0" w:color="auto"/>
              <w:bottom w:val="nil"/>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Ботевград, Долна баня, Ихтиман, Копривщица, Костенец, Мирково, Пирдоп, Своге, Челопеч</w:t>
            </w:r>
          </w:p>
        </w:tc>
      </w:tr>
      <w:tr w:rsidR="00F8772D" w:rsidRPr="00F8772D" w:rsidTr="00F8772D">
        <w:tc>
          <w:tcPr>
            <w:tcW w:w="2125" w:type="dxa"/>
            <w:gridSpan w:val="2"/>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Хасково</w:t>
            </w:r>
          </w:p>
        </w:tc>
        <w:tc>
          <w:tcPr>
            <w:tcW w:w="7231" w:type="dxa"/>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Ивайловград</w:t>
            </w:r>
          </w:p>
        </w:tc>
      </w:tr>
      <w:tr w:rsidR="00F8772D" w:rsidRPr="00F8772D" w:rsidTr="00F8772D">
        <w:tc>
          <w:tcPr>
            <w:tcW w:w="2125" w:type="dxa"/>
            <w:gridSpan w:val="2"/>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Шумен</w:t>
            </w:r>
          </w:p>
        </w:tc>
        <w:tc>
          <w:tcPr>
            <w:tcW w:w="7231" w:type="dxa"/>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Върбица, Смядово</w:t>
            </w:r>
          </w:p>
        </w:tc>
      </w:tr>
      <w:tr w:rsidR="00F8772D" w:rsidRPr="00F8772D" w:rsidTr="00F8772D">
        <w:tc>
          <w:tcPr>
            <w:tcW w:w="9356" w:type="dxa"/>
            <w:gridSpan w:val="3"/>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jc w:val="center"/>
              <w:rPr>
                <w:b/>
                <w:highlight w:val="white"/>
                <w:shd w:val="clear" w:color="auto" w:fill="FEFEFE"/>
                <w:lang w:eastAsia="en-US"/>
              </w:rPr>
            </w:pPr>
            <w:r w:rsidRPr="00F8772D">
              <w:rPr>
                <w:b/>
                <w:highlight w:val="white"/>
                <w:shd w:val="clear" w:color="auto" w:fill="FEFEFE"/>
                <w:lang w:eastAsia="en-US"/>
              </w:rPr>
              <w:t>Лесистост от 40% до 50 %</w:t>
            </w:r>
          </w:p>
        </w:tc>
      </w:tr>
      <w:tr w:rsidR="00F8772D" w:rsidRPr="00F8772D" w:rsidTr="00F8772D">
        <w:tc>
          <w:tcPr>
            <w:tcW w:w="2125" w:type="dxa"/>
            <w:gridSpan w:val="2"/>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Благоевград</w:t>
            </w:r>
          </w:p>
        </w:tc>
        <w:tc>
          <w:tcPr>
            <w:tcW w:w="7231" w:type="dxa"/>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Благоевград, Петрич, Хаджидимово</w:t>
            </w:r>
          </w:p>
        </w:tc>
      </w:tr>
      <w:tr w:rsidR="00F8772D" w:rsidRPr="00F8772D" w:rsidTr="00F8772D">
        <w:tc>
          <w:tcPr>
            <w:tcW w:w="2125" w:type="dxa"/>
            <w:gridSpan w:val="2"/>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Бургас</w:t>
            </w:r>
          </w:p>
        </w:tc>
        <w:tc>
          <w:tcPr>
            <w:tcW w:w="7231" w:type="dxa"/>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Созопол, Сунгурларе</w:t>
            </w:r>
          </w:p>
        </w:tc>
      </w:tr>
      <w:tr w:rsidR="00F8772D" w:rsidRPr="00F8772D" w:rsidTr="00F8772D">
        <w:tc>
          <w:tcPr>
            <w:tcW w:w="2125" w:type="dxa"/>
            <w:gridSpan w:val="2"/>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Варна</w:t>
            </w:r>
          </w:p>
        </w:tc>
        <w:tc>
          <w:tcPr>
            <w:tcW w:w="7231" w:type="dxa"/>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Дългопол</w:t>
            </w:r>
          </w:p>
        </w:tc>
      </w:tr>
      <w:tr w:rsidR="00F8772D" w:rsidRPr="00F8772D" w:rsidTr="00F8772D">
        <w:tc>
          <w:tcPr>
            <w:tcW w:w="2125" w:type="dxa"/>
            <w:gridSpan w:val="2"/>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Велико Търново</w:t>
            </w:r>
          </w:p>
        </w:tc>
        <w:tc>
          <w:tcPr>
            <w:tcW w:w="7231" w:type="dxa"/>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Златарица</w:t>
            </w:r>
          </w:p>
        </w:tc>
      </w:tr>
      <w:tr w:rsidR="00F8772D" w:rsidRPr="00F8772D" w:rsidTr="00F8772D">
        <w:tc>
          <w:tcPr>
            <w:tcW w:w="2125" w:type="dxa"/>
            <w:gridSpan w:val="2"/>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Габрово</w:t>
            </w:r>
          </w:p>
        </w:tc>
        <w:tc>
          <w:tcPr>
            <w:tcW w:w="7231" w:type="dxa"/>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Габрово</w:t>
            </w:r>
          </w:p>
        </w:tc>
      </w:tr>
      <w:tr w:rsidR="00F8772D" w:rsidRPr="00F8772D" w:rsidTr="00F8772D">
        <w:tc>
          <w:tcPr>
            <w:tcW w:w="2125" w:type="dxa"/>
            <w:gridSpan w:val="2"/>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Кърджали</w:t>
            </w:r>
          </w:p>
        </w:tc>
        <w:tc>
          <w:tcPr>
            <w:tcW w:w="7231" w:type="dxa"/>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Кърджали, Момчилград</w:t>
            </w:r>
          </w:p>
        </w:tc>
      </w:tr>
      <w:tr w:rsidR="00F8772D" w:rsidRPr="00F8772D" w:rsidTr="00F8772D">
        <w:tc>
          <w:tcPr>
            <w:tcW w:w="2125" w:type="dxa"/>
            <w:gridSpan w:val="2"/>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lastRenderedPageBreak/>
              <w:t>Кюстендил</w:t>
            </w:r>
          </w:p>
        </w:tc>
        <w:tc>
          <w:tcPr>
            <w:tcW w:w="7231" w:type="dxa"/>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Бобошево, Кочериново, Кюстендил, Трекляно</w:t>
            </w:r>
          </w:p>
        </w:tc>
      </w:tr>
      <w:tr w:rsidR="00F8772D" w:rsidRPr="00F8772D" w:rsidTr="00F8772D">
        <w:tc>
          <w:tcPr>
            <w:tcW w:w="2125" w:type="dxa"/>
            <w:gridSpan w:val="2"/>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Ловеч</w:t>
            </w:r>
          </w:p>
        </w:tc>
        <w:tc>
          <w:tcPr>
            <w:tcW w:w="7231" w:type="dxa"/>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Априлци, Угърчин</w:t>
            </w:r>
          </w:p>
        </w:tc>
      </w:tr>
      <w:tr w:rsidR="00F8772D" w:rsidRPr="00F8772D" w:rsidTr="00F8772D">
        <w:tc>
          <w:tcPr>
            <w:tcW w:w="2125" w:type="dxa"/>
            <w:gridSpan w:val="2"/>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Монтана</w:t>
            </w:r>
          </w:p>
        </w:tc>
        <w:tc>
          <w:tcPr>
            <w:tcW w:w="7231" w:type="dxa"/>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Берковица</w:t>
            </w:r>
          </w:p>
        </w:tc>
      </w:tr>
      <w:tr w:rsidR="00F8772D" w:rsidRPr="00F8772D" w:rsidTr="00F8772D">
        <w:tc>
          <w:tcPr>
            <w:tcW w:w="2125" w:type="dxa"/>
            <w:gridSpan w:val="2"/>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Пловдив</w:t>
            </w:r>
          </w:p>
        </w:tc>
        <w:tc>
          <w:tcPr>
            <w:tcW w:w="7231" w:type="dxa"/>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Асеновград, Родопи, Сопот</w:t>
            </w:r>
          </w:p>
        </w:tc>
      </w:tr>
      <w:tr w:rsidR="00F8772D" w:rsidRPr="00F8772D" w:rsidTr="00F8772D">
        <w:tc>
          <w:tcPr>
            <w:tcW w:w="2125" w:type="dxa"/>
            <w:gridSpan w:val="2"/>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Силистра</w:t>
            </w:r>
          </w:p>
        </w:tc>
        <w:tc>
          <w:tcPr>
            <w:tcW w:w="7231" w:type="dxa"/>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Алфатар</w:t>
            </w:r>
          </w:p>
        </w:tc>
      </w:tr>
      <w:tr w:rsidR="00F8772D" w:rsidRPr="00F8772D" w:rsidTr="00F8772D">
        <w:tc>
          <w:tcPr>
            <w:tcW w:w="2125" w:type="dxa"/>
            <w:gridSpan w:val="2"/>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Сливен</w:t>
            </w:r>
          </w:p>
        </w:tc>
        <w:tc>
          <w:tcPr>
            <w:tcW w:w="7231" w:type="dxa"/>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Сливен</w:t>
            </w:r>
          </w:p>
        </w:tc>
      </w:tr>
      <w:tr w:rsidR="00F8772D" w:rsidRPr="00F8772D" w:rsidTr="00F8772D">
        <w:tc>
          <w:tcPr>
            <w:tcW w:w="2125" w:type="dxa"/>
            <w:gridSpan w:val="2"/>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Стара Загора</w:t>
            </w:r>
          </w:p>
        </w:tc>
        <w:tc>
          <w:tcPr>
            <w:tcW w:w="7231" w:type="dxa"/>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Казанлък, Николаево</w:t>
            </w:r>
          </w:p>
        </w:tc>
      </w:tr>
      <w:tr w:rsidR="00F8772D" w:rsidRPr="00F8772D" w:rsidTr="00F8772D">
        <w:tc>
          <w:tcPr>
            <w:tcW w:w="2125" w:type="dxa"/>
            <w:gridSpan w:val="2"/>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София област</w:t>
            </w:r>
          </w:p>
        </w:tc>
        <w:tc>
          <w:tcPr>
            <w:tcW w:w="7231" w:type="dxa"/>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Годеч, Горна Малина, Правец</w:t>
            </w:r>
          </w:p>
        </w:tc>
      </w:tr>
      <w:tr w:rsidR="00F8772D" w:rsidRPr="00F8772D" w:rsidTr="00F8772D">
        <w:tc>
          <w:tcPr>
            <w:tcW w:w="2125" w:type="dxa"/>
            <w:gridSpan w:val="2"/>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Хасково</w:t>
            </w:r>
          </w:p>
        </w:tc>
        <w:tc>
          <w:tcPr>
            <w:tcW w:w="7231" w:type="dxa"/>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Минерални бани, Стамболово</w:t>
            </w:r>
          </w:p>
        </w:tc>
      </w:tr>
      <w:tr w:rsidR="00F8772D" w:rsidRPr="00F8772D" w:rsidTr="00F8772D">
        <w:tc>
          <w:tcPr>
            <w:tcW w:w="9356" w:type="dxa"/>
            <w:gridSpan w:val="3"/>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jc w:val="center"/>
              <w:rPr>
                <w:b/>
                <w:highlight w:val="white"/>
                <w:shd w:val="clear" w:color="auto" w:fill="FEFEFE"/>
                <w:lang w:eastAsia="en-US"/>
              </w:rPr>
            </w:pPr>
            <w:r w:rsidRPr="00F8772D">
              <w:rPr>
                <w:b/>
                <w:highlight w:val="white"/>
                <w:shd w:val="clear" w:color="auto" w:fill="FEFEFE"/>
                <w:lang w:eastAsia="en-US"/>
              </w:rPr>
              <w:t>Лесистост от 30% до 40 %</w:t>
            </w:r>
          </w:p>
        </w:tc>
      </w:tr>
      <w:tr w:rsidR="00F8772D" w:rsidRPr="00F8772D" w:rsidTr="00F8772D">
        <w:tc>
          <w:tcPr>
            <w:tcW w:w="2125" w:type="dxa"/>
            <w:gridSpan w:val="2"/>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Бургас</w:t>
            </w:r>
          </w:p>
        </w:tc>
        <w:tc>
          <w:tcPr>
            <w:tcW w:w="7231" w:type="dxa"/>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Средец</w:t>
            </w:r>
          </w:p>
        </w:tc>
      </w:tr>
      <w:tr w:rsidR="00F8772D" w:rsidRPr="00F8772D" w:rsidTr="00F8772D">
        <w:tc>
          <w:tcPr>
            <w:tcW w:w="2125" w:type="dxa"/>
            <w:gridSpan w:val="2"/>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Варна</w:t>
            </w:r>
          </w:p>
        </w:tc>
        <w:tc>
          <w:tcPr>
            <w:tcW w:w="7231" w:type="dxa"/>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Аврен</w:t>
            </w:r>
          </w:p>
        </w:tc>
      </w:tr>
      <w:tr w:rsidR="00F8772D" w:rsidRPr="00F8772D" w:rsidTr="00F8772D">
        <w:tc>
          <w:tcPr>
            <w:tcW w:w="2125" w:type="dxa"/>
            <w:gridSpan w:val="2"/>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Видин</w:t>
            </w:r>
          </w:p>
        </w:tc>
        <w:tc>
          <w:tcPr>
            <w:tcW w:w="7231" w:type="dxa"/>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Макреш</w:t>
            </w:r>
          </w:p>
        </w:tc>
      </w:tr>
      <w:tr w:rsidR="00F8772D" w:rsidRPr="00F8772D" w:rsidTr="00F8772D">
        <w:tc>
          <w:tcPr>
            <w:tcW w:w="2125" w:type="dxa"/>
            <w:gridSpan w:val="2"/>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Враца</w:t>
            </w:r>
          </w:p>
        </w:tc>
        <w:tc>
          <w:tcPr>
            <w:tcW w:w="7231" w:type="dxa"/>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Мездра, Роман</w:t>
            </w:r>
          </w:p>
        </w:tc>
      </w:tr>
      <w:tr w:rsidR="00F8772D" w:rsidRPr="00F8772D" w:rsidTr="00F8772D">
        <w:tc>
          <w:tcPr>
            <w:tcW w:w="2125" w:type="dxa"/>
            <w:gridSpan w:val="2"/>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Габрово</w:t>
            </w:r>
          </w:p>
        </w:tc>
        <w:tc>
          <w:tcPr>
            <w:tcW w:w="7231" w:type="dxa"/>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Дряново, Севлиево</w:t>
            </w:r>
          </w:p>
        </w:tc>
      </w:tr>
      <w:tr w:rsidR="00F8772D" w:rsidRPr="00F8772D" w:rsidTr="00F8772D">
        <w:tc>
          <w:tcPr>
            <w:tcW w:w="2125" w:type="dxa"/>
            <w:gridSpan w:val="2"/>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Пазарджик</w:t>
            </w:r>
          </w:p>
        </w:tc>
        <w:tc>
          <w:tcPr>
            <w:tcW w:w="7231" w:type="dxa"/>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Лесичово, Септември, Стрелча</w:t>
            </w:r>
          </w:p>
        </w:tc>
      </w:tr>
      <w:tr w:rsidR="00F8772D" w:rsidRPr="00F8772D" w:rsidTr="00F8772D">
        <w:tc>
          <w:tcPr>
            <w:tcW w:w="2125" w:type="dxa"/>
            <w:gridSpan w:val="2"/>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Перник</w:t>
            </w:r>
          </w:p>
        </w:tc>
        <w:tc>
          <w:tcPr>
            <w:tcW w:w="7231" w:type="dxa"/>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Ковачевци, Перник</w:t>
            </w:r>
          </w:p>
        </w:tc>
      </w:tr>
      <w:tr w:rsidR="00F8772D" w:rsidRPr="00F8772D" w:rsidTr="00F8772D">
        <w:tc>
          <w:tcPr>
            <w:tcW w:w="2125" w:type="dxa"/>
            <w:gridSpan w:val="2"/>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Пловдив</w:t>
            </w:r>
          </w:p>
        </w:tc>
        <w:tc>
          <w:tcPr>
            <w:tcW w:w="7231" w:type="dxa"/>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Брезово, Перущица, Хисаря</w:t>
            </w:r>
          </w:p>
        </w:tc>
      </w:tr>
      <w:tr w:rsidR="00F8772D" w:rsidRPr="00F8772D" w:rsidTr="00F8772D">
        <w:tc>
          <w:tcPr>
            <w:tcW w:w="2125" w:type="dxa"/>
            <w:gridSpan w:val="2"/>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Разград</w:t>
            </w:r>
          </w:p>
        </w:tc>
        <w:tc>
          <w:tcPr>
            <w:tcW w:w="7231" w:type="dxa"/>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Завет</w:t>
            </w:r>
          </w:p>
        </w:tc>
      </w:tr>
      <w:tr w:rsidR="00F8772D" w:rsidRPr="00F8772D" w:rsidTr="00F8772D">
        <w:tc>
          <w:tcPr>
            <w:tcW w:w="2125" w:type="dxa"/>
            <w:gridSpan w:val="2"/>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София област</w:t>
            </w:r>
          </w:p>
        </w:tc>
        <w:tc>
          <w:tcPr>
            <w:tcW w:w="7231" w:type="dxa"/>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Драгоман, Елин Пелин</w:t>
            </w:r>
          </w:p>
        </w:tc>
      </w:tr>
      <w:tr w:rsidR="00F8772D" w:rsidRPr="00F8772D" w:rsidTr="00F8772D">
        <w:tc>
          <w:tcPr>
            <w:tcW w:w="2125" w:type="dxa"/>
            <w:gridSpan w:val="2"/>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София-град</w:t>
            </w:r>
          </w:p>
        </w:tc>
        <w:tc>
          <w:tcPr>
            <w:tcW w:w="7231" w:type="dxa"/>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Столична</w:t>
            </w:r>
          </w:p>
        </w:tc>
      </w:tr>
      <w:tr w:rsidR="00F8772D" w:rsidRPr="00F8772D" w:rsidTr="00F8772D">
        <w:tc>
          <w:tcPr>
            <w:tcW w:w="2125" w:type="dxa"/>
            <w:gridSpan w:val="2"/>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Търговище</w:t>
            </w:r>
          </w:p>
        </w:tc>
        <w:tc>
          <w:tcPr>
            <w:tcW w:w="7231" w:type="dxa"/>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Антоново</w:t>
            </w:r>
          </w:p>
        </w:tc>
      </w:tr>
      <w:tr w:rsidR="00F8772D" w:rsidRPr="00F8772D" w:rsidTr="00F8772D">
        <w:tc>
          <w:tcPr>
            <w:tcW w:w="2125" w:type="dxa"/>
            <w:gridSpan w:val="2"/>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Хасково</w:t>
            </w:r>
          </w:p>
        </w:tc>
        <w:tc>
          <w:tcPr>
            <w:tcW w:w="7231" w:type="dxa"/>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Любимец, Тополовград</w:t>
            </w:r>
          </w:p>
        </w:tc>
      </w:tr>
      <w:tr w:rsidR="00F8772D" w:rsidRPr="00F8772D" w:rsidTr="00F8772D">
        <w:tc>
          <w:tcPr>
            <w:tcW w:w="2125" w:type="dxa"/>
            <w:gridSpan w:val="2"/>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Шумен</w:t>
            </w:r>
          </w:p>
        </w:tc>
        <w:tc>
          <w:tcPr>
            <w:tcW w:w="7231" w:type="dxa"/>
            <w:tcBorders>
              <w:top w:val="single" w:sz="4" w:space="0" w:color="auto"/>
              <w:left w:val="single" w:sz="4" w:space="0" w:color="auto"/>
              <w:bottom w:val="single" w:sz="4" w:space="0" w:color="auto"/>
              <w:right w:val="single" w:sz="4" w:space="0" w:color="auto"/>
            </w:tcBorders>
            <w:shd w:val="clear" w:color="auto" w:fill="FEFEFE"/>
            <w:vAlign w:val="center"/>
            <w:hideMark/>
          </w:tcPr>
          <w:p w:rsidR="00F8772D" w:rsidRPr="00F8772D" w:rsidRDefault="00F8772D" w:rsidP="00F8772D">
            <w:pPr>
              <w:widowControl w:val="0"/>
              <w:autoSpaceDE w:val="0"/>
              <w:autoSpaceDN w:val="0"/>
              <w:adjustRightInd w:val="0"/>
              <w:spacing w:line="360" w:lineRule="auto"/>
              <w:ind w:left="1" w:right="1"/>
              <w:rPr>
                <w:highlight w:val="white"/>
                <w:shd w:val="clear" w:color="auto" w:fill="FEFEFE"/>
                <w:lang w:eastAsia="en-US"/>
              </w:rPr>
            </w:pPr>
            <w:r w:rsidRPr="00F8772D">
              <w:rPr>
                <w:highlight w:val="white"/>
                <w:shd w:val="clear" w:color="auto" w:fill="FEFEFE"/>
                <w:lang w:eastAsia="en-US"/>
              </w:rPr>
              <w:t>Велики Преслав, Венец, Никола Козлево</w:t>
            </w:r>
          </w:p>
        </w:tc>
      </w:tr>
    </w:tbl>
    <w:p w:rsidR="004E6F50" w:rsidRDefault="004E6F50" w:rsidP="005A62B1">
      <w:pPr>
        <w:spacing w:after="60"/>
        <w:rPr>
          <w:rFonts w:eastAsia="MS Mincho"/>
          <w:lang w:eastAsia="ja-JP"/>
        </w:rPr>
      </w:pPr>
    </w:p>
    <w:p w:rsidR="009F6E99" w:rsidRDefault="009F6E99">
      <w:pPr>
        <w:spacing w:after="200" w:line="276" w:lineRule="auto"/>
        <w:rPr>
          <w:rFonts w:eastAsia="MS Mincho"/>
          <w:lang w:eastAsia="ja-JP"/>
        </w:rPr>
      </w:pPr>
      <w:r>
        <w:rPr>
          <w:rFonts w:eastAsia="MS Mincho"/>
          <w:lang w:eastAsia="ja-JP"/>
        </w:rPr>
        <w:br w:type="page"/>
      </w:r>
    </w:p>
    <w:p w:rsidR="00F8772D" w:rsidRPr="00020F32" w:rsidRDefault="00020F32" w:rsidP="00020F32">
      <w:pPr>
        <w:spacing w:after="60"/>
        <w:jc w:val="right"/>
        <w:rPr>
          <w:rFonts w:eastAsia="MS Mincho"/>
          <w:b/>
          <w:lang w:eastAsia="ja-JP"/>
        </w:rPr>
      </w:pPr>
      <w:r w:rsidRPr="00020F32">
        <w:rPr>
          <w:rFonts w:eastAsia="MS Mincho"/>
          <w:b/>
          <w:lang w:eastAsia="ja-JP"/>
        </w:rPr>
        <w:lastRenderedPageBreak/>
        <w:t>Приложение № 4</w:t>
      </w:r>
    </w:p>
    <w:p w:rsidR="00F8772D" w:rsidRDefault="00F8772D" w:rsidP="005A62B1">
      <w:pPr>
        <w:spacing w:after="60"/>
        <w:rPr>
          <w:rFonts w:eastAsia="MS Mincho"/>
          <w:lang w:eastAsia="ja-JP"/>
        </w:rPr>
      </w:pPr>
    </w:p>
    <w:p w:rsidR="00F8772D" w:rsidRPr="00F8772D" w:rsidRDefault="00F8772D" w:rsidP="00F8772D">
      <w:pPr>
        <w:contextualSpacing/>
        <w:jc w:val="both"/>
        <w:rPr>
          <w:lang w:eastAsia="en-US"/>
        </w:rPr>
      </w:pPr>
      <w:r w:rsidRPr="00F8772D">
        <w:rPr>
          <w:b/>
          <w:lang w:eastAsia="en-US"/>
        </w:rPr>
        <w:t>Критерии за подбор на проек</w:t>
      </w:r>
      <w:r w:rsidR="005F5C91">
        <w:rPr>
          <w:b/>
          <w:lang w:eastAsia="en-US"/>
        </w:rPr>
        <w:t>тни предложения по подмярка 7.3</w:t>
      </w:r>
      <w:r w:rsidRPr="00F8772D">
        <w:rPr>
          <w:i/>
          <w:lang w:eastAsia="en-US"/>
        </w:rPr>
        <w:t xml:space="preserve"> „Подпомагане на широколентова инфраструктура, включително нейното създаване, подобрение и разширяване, пасивна широколентова инфраструктура и мерки за достъп до решения чрез широколентова инфраструктура и електронно правителство“</w:t>
      </w:r>
      <w:r w:rsidRPr="00F8772D">
        <w:rPr>
          <w:lang w:eastAsia="en-US"/>
        </w:rPr>
        <w:t xml:space="preserve"> от мярка 7 „Основни услуги и обновяване на селата в селските райони“ </w:t>
      </w:r>
      <w:r w:rsidRPr="00F8772D">
        <w:rPr>
          <w:b/>
          <w:lang w:eastAsia="en-US"/>
        </w:rPr>
        <w:t xml:space="preserve"> </w:t>
      </w:r>
      <w:r w:rsidRPr="00F8772D">
        <w:rPr>
          <w:lang w:eastAsia="en-US"/>
        </w:rPr>
        <w:t>от Програмата за развитие на селските райони  (2014 – 2020).</w:t>
      </w:r>
    </w:p>
    <w:p w:rsidR="00F8772D" w:rsidRPr="00F8772D" w:rsidRDefault="00F8772D" w:rsidP="00F8772D">
      <w:pPr>
        <w:spacing w:after="200" w:line="276" w:lineRule="auto"/>
        <w:ind w:left="9912" w:firstLine="708"/>
        <w:rPr>
          <w:rFonts w:eastAsia="Calibri"/>
          <w:b/>
          <w:lang w:eastAsia="en-US"/>
        </w:rPr>
      </w:pPr>
    </w:p>
    <w:tbl>
      <w:tblPr>
        <w:tblW w:w="9356" w:type="dxa"/>
        <w:tblInd w:w="-112" w:type="dxa"/>
        <w:tblLayout w:type="fixed"/>
        <w:tblCellMar>
          <w:left w:w="30" w:type="dxa"/>
          <w:right w:w="30" w:type="dxa"/>
        </w:tblCellMar>
        <w:tblLook w:val="0000" w:firstRow="0" w:lastRow="0" w:firstColumn="0" w:lastColumn="0" w:noHBand="0" w:noVBand="0"/>
      </w:tblPr>
      <w:tblGrid>
        <w:gridCol w:w="1087"/>
        <w:gridCol w:w="6993"/>
        <w:gridCol w:w="1276"/>
      </w:tblGrid>
      <w:tr w:rsidR="00F8772D" w:rsidRPr="00F8772D" w:rsidTr="00F8772D">
        <w:trPr>
          <w:trHeight w:val="1027"/>
        </w:trPr>
        <w:tc>
          <w:tcPr>
            <w:tcW w:w="8080" w:type="dxa"/>
            <w:gridSpan w:val="2"/>
            <w:tcBorders>
              <w:top w:val="single" w:sz="6" w:space="0" w:color="auto"/>
              <w:left w:val="single" w:sz="6" w:space="0" w:color="auto"/>
              <w:bottom w:val="single" w:sz="6" w:space="0" w:color="auto"/>
              <w:right w:val="single" w:sz="6" w:space="0" w:color="auto"/>
            </w:tcBorders>
            <w:shd w:val="clear" w:color="auto" w:fill="auto"/>
          </w:tcPr>
          <w:p w:rsidR="00F8772D" w:rsidRPr="00F8772D" w:rsidRDefault="00F8772D" w:rsidP="00F8772D">
            <w:pPr>
              <w:autoSpaceDE w:val="0"/>
              <w:autoSpaceDN w:val="0"/>
              <w:adjustRightInd w:val="0"/>
              <w:jc w:val="center"/>
              <w:rPr>
                <w:rFonts w:eastAsia="Calibri"/>
                <w:b/>
                <w:bCs/>
                <w:color w:val="000000"/>
                <w:lang w:val="en-US" w:eastAsia="en-US"/>
              </w:rPr>
            </w:pPr>
            <w:r w:rsidRPr="00F8772D">
              <w:rPr>
                <w:rFonts w:eastAsia="Calibri"/>
                <w:b/>
                <w:bCs/>
                <w:color w:val="000000"/>
                <w:lang w:val="en-US" w:eastAsia="en-US"/>
              </w:rPr>
              <w:t>Критерии/принципи, с които следва да са съобразени проектни предложения с включени инвестиции за създаване на широколентова инфраструктура за достъп от следващо поколение и осигуряване на активно оборудване за свързаност към облак на електронно управление в белите и сиви зони</w:t>
            </w:r>
          </w:p>
        </w:tc>
        <w:tc>
          <w:tcPr>
            <w:tcW w:w="1276" w:type="dxa"/>
            <w:tcBorders>
              <w:top w:val="single" w:sz="6" w:space="0" w:color="auto"/>
              <w:left w:val="single" w:sz="6" w:space="0" w:color="auto"/>
              <w:bottom w:val="single" w:sz="6" w:space="0" w:color="auto"/>
              <w:right w:val="single" w:sz="6" w:space="0" w:color="auto"/>
            </w:tcBorders>
            <w:shd w:val="clear" w:color="auto" w:fill="auto"/>
          </w:tcPr>
          <w:p w:rsidR="00F8772D" w:rsidRPr="00F8772D" w:rsidRDefault="00F8772D" w:rsidP="00F8772D">
            <w:pPr>
              <w:autoSpaceDE w:val="0"/>
              <w:autoSpaceDN w:val="0"/>
              <w:adjustRightInd w:val="0"/>
              <w:jc w:val="center"/>
              <w:rPr>
                <w:rFonts w:eastAsia="Calibri"/>
                <w:b/>
                <w:bCs/>
                <w:color w:val="000000"/>
                <w:lang w:val="en-US" w:eastAsia="en-US"/>
              </w:rPr>
            </w:pPr>
            <w:r w:rsidRPr="00F8772D">
              <w:rPr>
                <w:rFonts w:eastAsia="Calibri"/>
                <w:b/>
                <w:bCs/>
                <w:color w:val="000000"/>
                <w:lang w:val="en-US" w:eastAsia="en-US"/>
              </w:rPr>
              <w:t>Точки</w:t>
            </w:r>
          </w:p>
        </w:tc>
      </w:tr>
      <w:tr w:rsidR="00F8772D" w:rsidRPr="00F8772D" w:rsidTr="00F8772D">
        <w:tblPrEx>
          <w:tblCellMar>
            <w:left w:w="108" w:type="dxa"/>
            <w:right w:w="108" w:type="dxa"/>
          </w:tblCellMar>
          <w:tblLook w:val="04A0" w:firstRow="1" w:lastRow="0" w:firstColumn="1" w:lastColumn="0" w:noHBand="0" w:noVBand="1"/>
        </w:tblPrEx>
        <w:trPr>
          <w:trHeight w:val="900"/>
        </w:trPr>
        <w:tc>
          <w:tcPr>
            <w:tcW w:w="1087" w:type="dxa"/>
            <w:tcBorders>
              <w:top w:val="nil"/>
              <w:left w:val="single" w:sz="4" w:space="0" w:color="auto"/>
              <w:bottom w:val="single" w:sz="4" w:space="0" w:color="auto"/>
              <w:right w:val="single" w:sz="4" w:space="0" w:color="auto"/>
            </w:tcBorders>
            <w:shd w:val="clear" w:color="auto" w:fill="auto"/>
            <w:vAlign w:val="center"/>
            <w:hideMark/>
          </w:tcPr>
          <w:p w:rsidR="00F8772D" w:rsidRPr="00F8772D" w:rsidRDefault="00F8772D" w:rsidP="00F8772D">
            <w:pPr>
              <w:jc w:val="center"/>
              <w:rPr>
                <w:color w:val="000000"/>
                <w:lang w:val="en-US" w:eastAsia="en-US"/>
              </w:rPr>
            </w:pPr>
            <w:r w:rsidRPr="00F8772D">
              <w:rPr>
                <w:color w:val="000000"/>
                <w:lang w:val="en-US" w:eastAsia="en-US"/>
              </w:rPr>
              <w:t>1</w:t>
            </w:r>
          </w:p>
        </w:tc>
        <w:tc>
          <w:tcPr>
            <w:tcW w:w="6993" w:type="dxa"/>
            <w:tcBorders>
              <w:top w:val="nil"/>
              <w:left w:val="nil"/>
              <w:bottom w:val="single" w:sz="4" w:space="0" w:color="auto"/>
              <w:right w:val="single" w:sz="4" w:space="0" w:color="auto"/>
            </w:tcBorders>
            <w:shd w:val="clear" w:color="auto" w:fill="auto"/>
            <w:vAlign w:val="center"/>
            <w:hideMark/>
          </w:tcPr>
          <w:p w:rsidR="00F8772D" w:rsidRPr="00F8772D" w:rsidRDefault="00F8772D" w:rsidP="00F8772D">
            <w:pPr>
              <w:rPr>
                <w:lang w:val="en-US" w:eastAsia="en-US"/>
              </w:rPr>
            </w:pPr>
            <w:r w:rsidRPr="00F8772D">
              <w:rPr>
                <w:lang w:val="en-US" w:eastAsia="en-US"/>
              </w:rPr>
              <w:t>Изграждането на инфраструктура в белите зони</w:t>
            </w:r>
          </w:p>
        </w:tc>
        <w:tc>
          <w:tcPr>
            <w:tcW w:w="1276" w:type="dxa"/>
            <w:tcBorders>
              <w:top w:val="nil"/>
              <w:left w:val="nil"/>
              <w:bottom w:val="single" w:sz="4" w:space="0" w:color="auto"/>
              <w:right w:val="single" w:sz="4" w:space="0" w:color="auto"/>
            </w:tcBorders>
            <w:shd w:val="clear" w:color="000000" w:fill="FFFFFF"/>
            <w:noWrap/>
            <w:vAlign w:val="center"/>
            <w:hideMark/>
          </w:tcPr>
          <w:p w:rsidR="00F8772D" w:rsidRPr="00F8772D" w:rsidRDefault="00F8772D" w:rsidP="00F8772D">
            <w:pPr>
              <w:jc w:val="center"/>
              <w:rPr>
                <w:color w:val="000000"/>
                <w:lang w:val="en-US" w:eastAsia="en-US"/>
              </w:rPr>
            </w:pPr>
            <w:r w:rsidRPr="00F8772D">
              <w:rPr>
                <w:color w:val="000000"/>
                <w:lang w:val="en-US" w:eastAsia="en-US"/>
              </w:rPr>
              <w:t>20</w:t>
            </w:r>
          </w:p>
        </w:tc>
      </w:tr>
      <w:tr w:rsidR="00F8772D" w:rsidRPr="00F8772D" w:rsidTr="00F8772D">
        <w:tblPrEx>
          <w:tblCellMar>
            <w:left w:w="108" w:type="dxa"/>
            <w:right w:w="108" w:type="dxa"/>
          </w:tblCellMar>
          <w:tblLook w:val="04A0" w:firstRow="1" w:lastRow="0" w:firstColumn="1" w:lastColumn="0" w:noHBand="0" w:noVBand="1"/>
        </w:tblPrEx>
        <w:trPr>
          <w:trHeight w:val="990"/>
        </w:trPr>
        <w:tc>
          <w:tcPr>
            <w:tcW w:w="1087" w:type="dxa"/>
            <w:tcBorders>
              <w:top w:val="nil"/>
              <w:left w:val="single" w:sz="4" w:space="0" w:color="auto"/>
              <w:bottom w:val="single" w:sz="4" w:space="0" w:color="auto"/>
              <w:right w:val="single" w:sz="4" w:space="0" w:color="auto"/>
            </w:tcBorders>
            <w:shd w:val="clear" w:color="auto" w:fill="auto"/>
            <w:vAlign w:val="center"/>
            <w:hideMark/>
          </w:tcPr>
          <w:p w:rsidR="00F8772D" w:rsidRPr="00F8772D" w:rsidRDefault="00F8772D" w:rsidP="00F8772D">
            <w:pPr>
              <w:jc w:val="center"/>
              <w:rPr>
                <w:color w:val="000000"/>
                <w:lang w:val="en-US" w:eastAsia="en-US"/>
              </w:rPr>
            </w:pPr>
            <w:r w:rsidRPr="00F8772D">
              <w:rPr>
                <w:color w:val="000000"/>
                <w:lang w:val="en-US" w:eastAsia="en-US"/>
              </w:rPr>
              <w:t>2</w:t>
            </w:r>
          </w:p>
        </w:tc>
        <w:tc>
          <w:tcPr>
            <w:tcW w:w="6993" w:type="dxa"/>
            <w:tcBorders>
              <w:top w:val="nil"/>
              <w:left w:val="nil"/>
              <w:bottom w:val="single" w:sz="4" w:space="0" w:color="auto"/>
              <w:right w:val="single" w:sz="4" w:space="0" w:color="auto"/>
            </w:tcBorders>
            <w:shd w:val="clear" w:color="auto" w:fill="auto"/>
            <w:vAlign w:val="center"/>
            <w:hideMark/>
          </w:tcPr>
          <w:p w:rsidR="00F8772D" w:rsidRPr="00F8772D" w:rsidRDefault="00F8772D" w:rsidP="00F8772D">
            <w:pPr>
              <w:rPr>
                <w:color w:val="000000"/>
                <w:lang w:val="en-US" w:eastAsia="en-US"/>
              </w:rPr>
            </w:pPr>
            <w:r w:rsidRPr="00F8772D">
              <w:rPr>
                <w:color w:val="000000"/>
                <w:lang w:val="en-US" w:eastAsia="en-US"/>
              </w:rPr>
              <w:t>Допълняемост с други инфраструктурни проекти в съответствие с Директива 2014/61/ЕС на Европейския парламент и на Съвета от 15 май 2014 г. относно мерките за намаляване на разходите за разгръщане на високоскоростни електронни съобщителни мрежи</w:t>
            </w:r>
          </w:p>
        </w:tc>
        <w:tc>
          <w:tcPr>
            <w:tcW w:w="1276" w:type="dxa"/>
            <w:tcBorders>
              <w:top w:val="nil"/>
              <w:left w:val="nil"/>
              <w:bottom w:val="single" w:sz="4" w:space="0" w:color="auto"/>
              <w:right w:val="single" w:sz="4" w:space="0" w:color="auto"/>
            </w:tcBorders>
            <w:shd w:val="clear" w:color="000000" w:fill="FFFFFF"/>
            <w:noWrap/>
            <w:vAlign w:val="center"/>
            <w:hideMark/>
          </w:tcPr>
          <w:p w:rsidR="00F8772D" w:rsidRPr="00F8772D" w:rsidRDefault="00F8772D" w:rsidP="00F8772D">
            <w:pPr>
              <w:jc w:val="center"/>
              <w:rPr>
                <w:color w:val="000000"/>
                <w:lang w:val="en-US" w:eastAsia="en-US"/>
              </w:rPr>
            </w:pPr>
            <w:r w:rsidRPr="00F8772D">
              <w:rPr>
                <w:color w:val="000000"/>
                <w:lang w:val="en-US" w:eastAsia="en-US"/>
              </w:rPr>
              <w:t>10</w:t>
            </w:r>
          </w:p>
        </w:tc>
      </w:tr>
      <w:tr w:rsidR="00F8772D" w:rsidRPr="00F8772D" w:rsidTr="00F8772D">
        <w:tblPrEx>
          <w:tblCellMar>
            <w:left w:w="108" w:type="dxa"/>
            <w:right w:w="108" w:type="dxa"/>
          </w:tblCellMar>
          <w:tblLook w:val="04A0" w:firstRow="1" w:lastRow="0" w:firstColumn="1" w:lastColumn="0" w:noHBand="0" w:noVBand="1"/>
        </w:tblPrEx>
        <w:trPr>
          <w:trHeight w:val="915"/>
        </w:trPr>
        <w:tc>
          <w:tcPr>
            <w:tcW w:w="1087" w:type="dxa"/>
            <w:tcBorders>
              <w:top w:val="nil"/>
              <w:left w:val="single" w:sz="4" w:space="0" w:color="auto"/>
              <w:bottom w:val="single" w:sz="4" w:space="0" w:color="auto"/>
              <w:right w:val="single" w:sz="4" w:space="0" w:color="auto"/>
            </w:tcBorders>
            <w:shd w:val="clear" w:color="auto" w:fill="auto"/>
            <w:vAlign w:val="center"/>
            <w:hideMark/>
          </w:tcPr>
          <w:p w:rsidR="00F8772D" w:rsidRPr="00F8772D" w:rsidRDefault="00F8772D" w:rsidP="00F8772D">
            <w:pPr>
              <w:jc w:val="center"/>
              <w:rPr>
                <w:color w:val="000000"/>
                <w:lang w:val="en-US" w:eastAsia="en-US"/>
              </w:rPr>
            </w:pPr>
            <w:r w:rsidRPr="00F8772D">
              <w:rPr>
                <w:color w:val="000000"/>
                <w:lang w:val="en-US" w:eastAsia="en-US"/>
              </w:rPr>
              <w:t>3</w:t>
            </w:r>
          </w:p>
        </w:tc>
        <w:tc>
          <w:tcPr>
            <w:tcW w:w="6993" w:type="dxa"/>
            <w:tcBorders>
              <w:top w:val="nil"/>
              <w:left w:val="nil"/>
              <w:bottom w:val="single" w:sz="4" w:space="0" w:color="auto"/>
              <w:right w:val="single" w:sz="4" w:space="0" w:color="auto"/>
            </w:tcBorders>
            <w:shd w:val="clear" w:color="auto" w:fill="auto"/>
            <w:vAlign w:val="center"/>
            <w:hideMark/>
          </w:tcPr>
          <w:p w:rsidR="00F8772D" w:rsidRPr="00F8772D" w:rsidRDefault="00F8772D" w:rsidP="00F8772D">
            <w:pPr>
              <w:rPr>
                <w:color w:val="000000"/>
                <w:lang w:val="en-US" w:eastAsia="en-US"/>
              </w:rPr>
            </w:pPr>
            <w:r w:rsidRPr="00F8772D">
              <w:rPr>
                <w:color w:val="000000"/>
                <w:lang w:val="en-US" w:eastAsia="en-US"/>
              </w:rPr>
              <w:t>Прилагане на решения за съвместно ползване на инфраструктура с цел намаляване на разходите за разгръщане на инфраструктурата за широколентов достъп от следващо поколение</w:t>
            </w:r>
          </w:p>
        </w:tc>
        <w:tc>
          <w:tcPr>
            <w:tcW w:w="1276" w:type="dxa"/>
            <w:tcBorders>
              <w:top w:val="nil"/>
              <w:left w:val="nil"/>
              <w:bottom w:val="single" w:sz="4" w:space="0" w:color="auto"/>
              <w:right w:val="single" w:sz="4" w:space="0" w:color="auto"/>
            </w:tcBorders>
            <w:shd w:val="clear" w:color="000000" w:fill="FFFFFF"/>
            <w:noWrap/>
            <w:vAlign w:val="center"/>
            <w:hideMark/>
          </w:tcPr>
          <w:p w:rsidR="00F8772D" w:rsidRPr="00F8772D" w:rsidRDefault="00F8772D" w:rsidP="00F8772D">
            <w:pPr>
              <w:jc w:val="center"/>
              <w:rPr>
                <w:color w:val="000000"/>
                <w:lang w:val="en-US" w:eastAsia="en-US"/>
              </w:rPr>
            </w:pPr>
            <w:r w:rsidRPr="00F8772D">
              <w:rPr>
                <w:color w:val="000000"/>
                <w:lang w:val="en-US" w:eastAsia="en-US"/>
              </w:rPr>
              <w:t>20</w:t>
            </w:r>
          </w:p>
        </w:tc>
      </w:tr>
      <w:tr w:rsidR="00F8772D" w:rsidRPr="00F8772D" w:rsidTr="00F8772D">
        <w:tblPrEx>
          <w:tblCellMar>
            <w:left w:w="108" w:type="dxa"/>
            <w:right w:w="108" w:type="dxa"/>
          </w:tblCellMar>
          <w:tblLook w:val="04A0" w:firstRow="1" w:lastRow="0" w:firstColumn="1" w:lastColumn="0" w:noHBand="0" w:noVBand="1"/>
        </w:tblPrEx>
        <w:trPr>
          <w:trHeight w:val="900"/>
        </w:trPr>
        <w:tc>
          <w:tcPr>
            <w:tcW w:w="1087" w:type="dxa"/>
            <w:tcBorders>
              <w:top w:val="nil"/>
              <w:left w:val="single" w:sz="4" w:space="0" w:color="auto"/>
              <w:bottom w:val="single" w:sz="4" w:space="0" w:color="auto"/>
              <w:right w:val="single" w:sz="4" w:space="0" w:color="auto"/>
            </w:tcBorders>
            <w:shd w:val="clear" w:color="auto" w:fill="auto"/>
            <w:vAlign w:val="center"/>
            <w:hideMark/>
          </w:tcPr>
          <w:p w:rsidR="00F8772D" w:rsidRPr="00F8772D" w:rsidRDefault="00F8772D" w:rsidP="00F8772D">
            <w:pPr>
              <w:jc w:val="center"/>
              <w:rPr>
                <w:color w:val="000000"/>
                <w:lang w:val="en-US" w:eastAsia="en-US"/>
              </w:rPr>
            </w:pPr>
            <w:r w:rsidRPr="00F8772D">
              <w:rPr>
                <w:color w:val="000000"/>
                <w:lang w:val="en-US" w:eastAsia="en-US"/>
              </w:rPr>
              <w:t>4</w:t>
            </w:r>
          </w:p>
        </w:tc>
        <w:tc>
          <w:tcPr>
            <w:tcW w:w="6993" w:type="dxa"/>
            <w:tcBorders>
              <w:top w:val="nil"/>
              <w:left w:val="nil"/>
              <w:bottom w:val="single" w:sz="4" w:space="0" w:color="auto"/>
              <w:right w:val="single" w:sz="4" w:space="0" w:color="auto"/>
            </w:tcBorders>
            <w:shd w:val="clear" w:color="auto" w:fill="auto"/>
            <w:vAlign w:val="center"/>
            <w:hideMark/>
          </w:tcPr>
          <w:p w:rsidR="00F8772D" w:rsidRPr="00F8772D" w:rsidRDefault="00F8772D" w:rsidP="00F8772D">
            <w:pPr>
              <w:rPr>
                <w:color w:val="000000"/>
                <w:lang w:val="en-US" w:eastAsia="en-US"/>
              </w:rPr>
            </w:pPr>
            <w:r w:rsidRPr="00F8772D">
              <w:rPr>
                <w:color w:val="000000"/>
                <w:lang w:val="en-US" w:eastAsia="en-US"/>
              </w:rPr>
              <w:t>Покриване на по-голям брой население, което ще се възползва от допустимите дейности</w:t>
            </w:r>
          </w:p>
        </w:tc>
        <w:tc>
          <w:tcPr>
            <w:tcW w:w="1276" w:type="dxa"/>
            <w:tcBorders>
              <w:top w:val="nil"/>
              <w:left w:val="nil"/>
              <w:bottom w:val="single" w:sz="4" w:space="0" w:color="auto"/>
              <w:right w:val="single" w:sz="4" w:space="0" w:color="auto"/>
            </w:tcBorders>
            <w:shd w:val="clear" w:color="000000" w:fill="FFFFFF"/>
            <w:vAlign w:val="center"/>
            <w:hideMark/>
          </w:tcPr>
          <w:p w:rsidR="00F8772D" w:rsidRPr="00F8772D" w:rsidRDefault="00F8772D" w:rsidP="00F8772D">
            <w:pPr>
              <w:jc w:val="center"/>
              <w:rPr>
                <w:color w:val="000000"/>
                <w:lang w:val="en-US" w:eastAsia="en-US"/>
              </w:rPr>
            </w:pPr>
            <w:r w:rsidRPr="00F8772D">
              <w:rPr>
                <w:color w:val="000000"/>
                <w:lang w:val="en-US" w:eastAsia="en-US"/>
              </w:rPr>
              <w:t>15</w:t>
            </w:r>
          </w:p>
        </w:tc>
      </w:tr>
      <w:tr w:rsidR="00F8772D" w:rsidRPr="00F8772D" w:rsidTr="00F8772D">
        <w:tblPrEx>
          <w:tblCellMar>
            <w:left w:w="108" w:type="dxa"/>
            <w:right w:w="108" w:type="dxa"/>
          </w:tblCellMar>
          <w:tblLook w:val="04A0" w:firstRow="1" w:lastRow="0" w:firstColumn="1" w:lastColumn="0" w:noHBand="0" w:noVBand="1"/>
        </w:tblPrEx>
        <w:trPr>
          <w:trHeight w:val="900"/>
        </w:trPr>
        <w:tc>
          <w:tcPr>
            <w:tcW w:w="1087" w:type="dxa"/>
            <w:tcBorders>
              <w:top w:val="nil"/>
              <w:left w:val="single" w:sz="4" w:space="0" w:color="auto"/>
              <w:bottom w:val="single" w:sz="4" w:space="0" w:color="auto"/>
              <w:right w:val="single" w:sz="4" w:space="0" w:color="auto"/>
            </w:tcBorders>
            <w:shd w:val="clear" w:color="auto" w:fill="auto"/>
            <w:vAlign w:val="center"/>
            <w:hideMark/>
          </w:tcPr>
          <w:p w:rsidR="00F8772D" w:rsidRPr="00F8772D" w:rsidRDefault="00F8772D" w:rsidP="00F8772D">
            <w:pPr>
              <w:jc w:val="center"/>
              <w:rPr>
                <w:color w:val="000000"/>
                <w:lang w:val="en-US" w:eastAsia="en-US"/>
              </w:rPr>
            </w:pPr>
            <w:r w:rsidRPr="00F8772D">
              <w:rPr>
                <w:color w:val="000000"/>
                <w:lang w:val="en-US" w:eastAsia="en-US"/>
              </w:rPr>
              <w:t>5</w:t>
            </w:r>
          </w:p>
        </w:tc>
        <w:tc>
          <w:tcPr>
            <w:tcW w:w="6993" w:type="dxa"/>
            <w:tcBorders>
              <w:top w:val="nil"/>
              <w:left w:val="nil"/>
              <w:bottom w:val="single" w:sz="4" w:space="0" w:color="auto"/>
              <w:right w:val="single" w:sz="4" w:space="0" w:color="auto"/>
            </w:tcBorders>
            <w:shd w:val="clear" w:color="auto" w:fill="auto"/>
            <w:vAlign w:val="center"/>
            <w:hideMark/>
          </w:tcPr>
          <w:p w:rsidR="00F8772D" w:rsidRPr="00F8772D" w:rsidRDefault="00F8772D" w:rsidP="00F8772D">
            <w:pPr>
              <w:rPr>
                <w:color w:val="000000"/>
                <w:lang w:val="en-US" w:eastAsia="en-US"/>
              </w:rPr>
            </w:pPr>
            <w:r w:rsidRPr="00F8772D">
              <w:rPr>
                <w:color w:val="000000"/>
                <w:lang w:val="en-US" w:eastAsia="en-US"/>
              </w:rPr>
              <w:t>Свързаност с общинския център</w:t>
            </w:r>
          </w:p>
        </w:tc>
        <w:tc>
          <w:tcPr>
            <w:tcW w:w="1276" w:type="dxa"/>
            <w:tcBorders>
              <w:top w:val="nil"/>
              <w:left w:val="nil"/>
              <w:bottom w:val="single" w:sz="4" w:space="0" w:color="auto"/>
              <w:right w:val="single" w:sz="4" w:space="0" w:color="auto"/>
            </w:tcBorders>
            <w:shd w:val="clear" w:color="auto" w:fill="auto"/>
            <w:vAlign w:val="center"/>
            <w:hideMark/>
          </w:tcPr>
          <w:p w:rsidR="00F8772D" w:rsidRPr="00F8772D" w:rsidRDefault="00F8772D" w:rsidP="00F8772D">
            <w:pPr>
              <w:jc w:val="center"/>
              <w:rPr>
                <w:color w:val="000000"/>
                <w:lang w:val="en-US" w:eastAsia="en-US"/>
              </w:rPr>
            </w:pPr>
            <w:r w:rsidRPr="00F8772D">
              <w:rPr>
                <w:color w:val="000000"/>
                <w:lang w:val="en-US" w:eastAsia="en-US"/>
              </w:rPr>
              <w:t>20</w:t>
            </w:r>
          </w:p>
        </w:tc>
      </w:tr>
      <w:tr w:rsidR="00F8772D" w:rsidRPr="00F8772D" w:rsidTr="00F8772D">
        <w:tblPrEx>
          <w:tblCellMar>
            <w:left w:w="108" w:type="dxa"/>
            <w:right w:w="108" w:type="dxa"/>
          </w:tblCellMar>
          <w:tblLook w:val="04A0" w:firstRow="1" w:lastRow="0" w:firstColumn="1" w:lastColumn="0" w:noHBand="0" w:noVBand="1"/>
        </w:tblPrEx>
        <w:trPr>
          <w:trHeight w:val="900"/>
        </w:trPr>
        <w:tc>
          <w:tcPr>
            <w:tcW w:w="1087" w:type="dxa"/>
            <w:tcBorders>
              <w:top w:val="nil"/>
              <w:left w:val="single" w:sz="4" w:space="0" w:color="auto"/>
              <w:bottom w:val="single" w:sz="4" w:space="0" w:color="auto"/>
              <w:right w:val="single" w:sz="4" w:space="0" w:color="auto"/>
            </w:tcBorders>
            <w:shd w:val="clear" w:color="auto" w:fill="auto"/>
            <w:vAlign w:val="center"/>
            <w:hideMark/>
          </w:tcPr>
          <w:p w:rsidR="00F8772D" w:rsidRPr="00F8772D" w:rsidRDefault="00F8772D" w:rsidP="00F8772D">
            <w:pPr>
              <w:jc w:val="center"/>
              <w:rPr>
                <w:color w:val="000000"/>
                <w:lang w:val="en-US" w:eastAsia="en-US"/>
              </w:rPr>
            </w:pPr>
            <w:r w:rsidRPr="00F8772D">
              <w:rPr>
                <w:color w:val="000000"/>
                <w:lang w:val="en-US" w:eastAsia="en-US"/>
              </w:rPr>
              <w:t>6</w:t>
            </w:r>
          </w:p>
        </w:tc>
        <w:tc>
          <w:tcPr>
            <w:tcW w:w="6993" w:type="dxa"/>
            <w:tcBorders>
              <w:top w:val="nil"/>
              <w:left w:val="nil"/>
              <w:bottom w:val="single" w:sz="4" w:space="0" w:color="auto"/>
              <w:right w:val="single" w:sz="4" w:space="0" w:color="auto"/>
            </w:tcBorders>
            <w:shd w:val="clear" w:color="auto" w:fill="auto"/>
            <w:vAlign w:val="center"/>
            <w:hideMark/>
          </w:tcPr>
          <w:p w:rsidR="00F8772D" w:rsidRPr="00F8772D" w:rsidRDefault="00F8772D" w:rsidP="00F8772D">
            <w:pPr>
              <w:rPr>
                <w:color w:val="000000"/>
                <w:lang w:val="en-US" w:eastAsia="en-US"/>
              </w:rPr>
            </w:pPr>
            <w:r w:rsidRPr="00F8772D">
              <w:rPr>
                <w:color w:val="000000"/>
                <w:lang w:val="en-US" w:eastAsia="en-US"/>
              </w:rPr>
              <w:t>Включване на дейности, свързани с широколентов достъп от следващо поколение в общинските планове за развитие</w:t>
            </w:r>
          </w:p>
        </w:tc>
        <w:tc>
          <w:tcPr>
            <w:tcW w:w="1276" w:type="dxa"/>
            <w:tcBorders>
              <w:top w:val="nil"/>
              <w:left w:val="nil"/>
              <w:bottom w:val="single" w:sz="4" w:space="0" w:color="auto"/>
              <w:right w:val="single" w:sz="4" w:space="0" w:color="auto"/>
            </w:tcBorders>
            <w:shd w:val="clear" w:color="auto" w:fill="auto"/>
            <w:vAlign w:val="center"/>
            <w:hideMark/>
          </w:tcPr>
          <w:p w:rsidR="00F8772D" w:rsidRPr="00F8772D" w:rsidRDefault="00F8772D" w:rsidP="00F8772D">
            <w:pPr>
              <w:jc w:val="center"/>
              <w:rPr>
                <w:color w:val="000000"/>
                <w:lang w:val="en-US" w:eastAsia="en-US"/>
              </w:rPr>
            </w:pPr>
            <w:r w:rsidRPr="00F8772D">
              <w:rPr>
                <w:color w:val="000000"/>
                <w:lang w:val="en-US" w:eastAsia="en-US"/>
              </w:rPr>
              <w:t>5</w:t>
            </w:r>
          </w:p>
        </w:tc>
      </w:tr>
      <w:tr w:rsidR="00F8772D" w:rsidRPr="00F8772D" w:rsidTr="00F8772D">
        <w:tblPrEx>
          <w:tblCellMar>
            <w:left w:w="108" w:type="dxa"/>
            <w:right w:w="108" w:type="dxa"/>
          </w:tblCellMar>
          <w:tblLook w:val="04A0" w:firstRow="1" w:lastRow="0" w:firstColumn="1" w:lastColumn="0" w:noHBand="0" w:noVBand="1"/>
        </w:tblPrEx>
        <w:trPr>
          <w:trHeight w:val="900"/>
        </w:trPr>
        <w:tc>
          <w:tcPr>
            <w:tcW w:w="1087" w:type="dxa"/>
            <w:tcBorders>
              <w:top w:val="nil"/>
              <w:left w:val="single" w:sz="4" w:space="0" w:color="auto"/>
              <w:bottom w:val="single" w:sz="4" w:space="0" w:color="auto"/>
              <w:right w:val="single" w:sz="4" w:space="0" w:color="auto"/>
            </w:tcBorders>
            <w:shd w:val="clear" w:color="auto" w:fill="auto"/>
            <w:vAlign w:val="center"/>
            <w:hideMark/>
          </w:tcPr>
          <w:p w:rsidR="00F8772D" w:rsidRPr="00F8772D" w:rsidRDefault="00F8772D" w:rsidP="00F8772D">
            <w:pPr>
              <w:jc w:val="center"/>
              <w:rPr>
                <w:color w:val="000000"/>
                <w:lang w:val="en-US" w:eastAsia="en-US"/>
              </w:rPr>
            </w:pPr>
            <w:r w:rsidRPr="00F8772D">
              <w:rPr>
                <w:color w:val="000000"/>
                <w:lang w:val="en-US" w:eastAsia="en-US"/>
              </w:rPr>
              <w:t>7</w:t>
            </w:r>
          </w:p>
        </w:tc>
        <w:tc>
          <w:tcPr>
            <w:tcW w:w="6993" w:type="dxa"/>
            <w:tcBorders>
              <w:top w:val="nil"/>
              <w:left w:val="nil"/>
              <w:bottom w:val="single" w:sz="4" w:space="0" w:color="auto"/>
              <w:right w:val="single" w:sz="4" w:space="0" w:color="auto"/>
            </w:tcBorders>
            <w:shd w:val="clear" w:color="auto" w:fill="auto"/>
            <w:vAlign w:val="center"/>
            <w:hideMark/>
          </w:tcPr>
          <w:p w:rsidR="00F8772D" w:rsidRPr="00F8772D" w:rsidRDefault="00F8772D" w:rsidP="00F8772D">
            <w:pPr>
              <w:rPr>
                <w:color w:val="000000"/>
                <w:lang w:val="en-US" w:eastAsia="en-US"/>
              </w:rPr>
            </w:pPr>
            <w:r w:rsidRPr="00F8772D">
              <w:rPr>
                <w:color w:val="000000"/>
                <w:lang w:val="en-US" w:eastAsia="en-US"/>
              </w:rPr>
              <w:t>Иновативни технически решения</w:t>
            </w:r>
          </w:p>
        </w:tc>
        <w:tc>
          <w:tcPr>
            <w:tcW w:w="1276" w:type="dxa"/>
            <w:tcBorders>
              <w:top w:val="nil"/>
              <w:left w:val="nil"/>
              <w:bottom w:val="single" w:sz="4" w:space="0" w:color="auto"/>
              <w:right w:val="single" w:sz="4" w:space="0" w:color="auto"/>
            </w:tcBorders>
            <w:shd w:val="clear" w:color="auto" w:fill="auto"/>
            <w:vAlign w:val="center"/>
            <w:hideMark/>
          </w:tcPr>
          <w:p w:rsidR="00F8772D" w:rsidRPr="00F8772D" w:rsidRDefault="00F8772D" w:rsidP="00F8772D">
            <w:pPr>
              <w:jc w:val="center"/>
              <w:rPr>
                <w:color w:val="000000"/>
                <w:lang w:val="en-US" w:eastAsia="en-US"/>
              </w:rPr>
            </w:pPr>
            <w:r w:rsidRPr="00F8772D">
              <w:rPr>
                <w:color w:val="000000"/>
                <w:lang w:val="en-US" w:eastAsia="en-US"/>
              </w:rPr>
              <w:t>10</w:t>
            </w:r>
          </w:p>
        </w:tc>
      </w:tr>
    </w:tbl>
    <w:p w:rsidR="00F8772D" w:rsidRDefault="00F8772D" w:rsidP="00F8772D">
      <w:pPr>
        <w:spacing w:after="200" w:line="276" w:lineRule="auto"/>
        <w:rPr>
          <w:rFonts w:eastAsia="Calibri"/>
          <w:b/>
          <w:lang w:eastAsia="en-US"/>
        </w:rPr>
      </w:pPr>
    </w:p>
    <w:p w:rsidR="00FA5630" w:rsidRDefault="00FA5630" w:rsidP="00020F32">
      <w:pPr>
        <w:spacing w:after="60"/>
        <w:jc w:val="right"/>
        <w:rPr>
          <w:rFonts w:eastAsia="MS Mincho"/>
          <w:b/>
          <w:lang w:eastAsia="ja-JP"/>
        </w:rPr>
      </w:pPr>
    </w:p>
    <w:p w:rsidR="00FA5630" w:rsidRDefault="00FA5630" w:rsidP="00020F32">
      <w:pPr>
        <w:spacing w:after="60"/>
        <w:jc w:val="right"/>
        <w:rPr>
          <w:rFonts w:eastAsia="MS Mincho"/>
          <w:b/>
          <w:lang w:eastAsia="ja-JP"/>
        </w:rPr>
      </w:pPr>
    </w:p>
    <w:p w:rsidR="00FA5630" w:rsidRDefault="00FA5630" w:rsidP="00020F32">
      <w:pPr>
        <w:spacing w:after="60"/>
        <w:jc w:val="right"/>
        <w:rPr>
          <w:rFonts w:eastAsia="MS Mincho"/>
          <w:b/>
          <w:lang w:eastAsia="ja-JP"/>
        </w:rPr>
      </w:pPr>
    </w:p>
    <w:p w:rsidR="00FA5630" w:rsidRDefault="00FA5630" w:rsidP="00020F32">
      <w:pPr>
        <w:spacing w:after="60"/>
        <w:jc w:val="right"/>
        <w:rPr>
          <w:rFonts w:eastAsia="MS Mincho"/>
          <w:b/>
          <w:lang w:eastAsia="ja-JP"/>
        </w:rPr>
      </w:pPr>
    </w:p>
    <w:p w:rsidR="009F6E99" w:rsidRDefault="009F6E99">
      <w:pPr>
        <w:spacing w:after="200" w:line="276" w:lineRule="auto"/>
        <w:rPr>
          <w:rFonts w:eastAsia="MS Mincho"/>
          <w:b/>
          <w:lang w:eastAsia="ja-JP"/>
        </w:rPr>
      </w:pPr>
      <w:r>
        <w:rPr>
          <w:rFonts w:eastAsia="MS Mincho"/>
          <w:b/>
          <w:lang w:eastAsia="ja-JP"/>
        </w:rPr>
        <w:br w:type="page"/>
      </w:r>
    </w:p>
    <w:p w:rsidR="00020F32" w:rsidRPr="00020F32" w:rsidRDefault="00020F32" w:rsidP="00020F32">
      <w:pPr>
        <w:spacing w:after="60"/>
        <w:jc w:val="right"/>
        <w:rPr>
          <w:rFonts w:eastAsia="MS Mincho"/>
          <w:b/>
          <w:lang w:eastAsia="ja-JP"/>
        </w:rPr>
      </w:pPr>
      <w:r>
        <w:rPr>
          <w:rFonts w:eastAsia="MS Mincho"/>
          <w:b/>
          <w:lang w:eastAsia="ja-JP"/>
        </w:rPr>
        <w:lastRenderedPageBreak/>
        <w:t>Приложение № 5</w:t>
      </w:r>
    </w:p>
    <w:tbl>
      <w:tblPr>
        <w:tblW w:w="9356" w:type="dxa"/>
        <w:tblInd w:w="-34" w:type="dxa"/>
        <w:tblLook w:val="04A0" w:firstRow="1" w:lastRow="0" w:firstColumn="1" w:lastColumn="0" w:noHBand="0" w:noVBand="1"/>
      </w:tblPr>
      <w:tblGrid>
        <w:gridCol w:w="1087"/>
        <w:gridCol w:w="6993"/>
        <w:gridCol w:w="1276"/>
      </w:tblGrid>
      <w:tr w:rsidR="00F8772D" w:rsidRPr="00F8772D" w:rsidTr="00F8772D">
        <w:trPr>
          <w:trHeight w:val="2430"/>
        </w:trPr>
        <w:tc>
          <w:tcPr>
            <w:tcW w:w="9356" w:type="dxa"/>
            <w:gridSpan w:val="3"/>
            <w:tcBorders>
              <w:top w:val="nil"/>
              <w:left w:val="nil"/>
              <w:bottom w:val="single" w:sz="4" w:space="0" w:color="auto"/>
              <w:right w:val="nil"/>
            </w:tcBorders>
            <w:shd w:val="clear" w:color="auto" w:fill="auto"/>
            <w:vAlign w:val="center"/>
            <w:hideMark/>
          </w:tcPr>
          <w:p w:rsidR="00F8772D" w:rsidRPr="00F8772D" w:rsidRDefault="00F8772D" w:rsidP="00F8772D">
            <w:pPr>
              <w:overflowPunct w:val="0"/>
              <w:autoSpaceDE w:val="0"/>
              <w:autoSpaceDN w:val="0"/>
              <w:adjustRightInd w:val="0"/>
              <w:jc w:val="both"/>
              <w:textAlignment w:val="baseline"/>
              <w:rPr>
                <w:lang w:eastAsia="en-US"/>
              </w:rPr>
            </w:pPr>
            <w:r w:rsidRPr="00F8772D">
              <w:rPr>
                <w:b/>
                <w:lang w:eastAsia="en-US"/>
              </w:rPr>
              <w:t>Критерии за подбор по дейност „Реконструкция и/или ремонт на общински сгради, в които се предоставят обществени услуги, с цел подобряване на тяхната енергий</w:t>
            </w:r>
            <w:r w:rsidR="005F5C91">
              <w:rPr>
                <w:b/>
                <w:lang w:eastAsia="en-US"/>
              </w:rPr>
              <w:t>на ефективност“ от подмярка 7.2</w:t>
            </w:r>
            <w:r w:rsidRPr="00F8772D">
              <w:rPr>
                <w:b/>
                <w:lang w:eastAsia="en-US"/>
              </w:rPr>
              <w:t xml:space="preserve"> </w:t>
            </w:r>
            <w:r w:rsidRPr="00F8772D">
              <w:rPr>
                <w:i/>
                <w:lang w:eastAsia="en-US"/>
              </w:rPr>
              <w:t>„Инвестиции в създаването, подобряването или разширяването на всички видове малка по мащаби инфраструктура“</w:t>
            </w:r>
            <w:r w:rsidRPr="00F8772D">
              <w:rPr>
                <w:lang w:eastAsia="en-US"/>
              </w:rPr>
              <w:t xml:space="preserve"> от мярка 7 „Основни услуги и обновяване на селата в селските райони“ от Програмата за развитие на селските райони за периода (2014 – 2020), във връзка с проведен целеви прием на заявления за подпомагане за община Хитрино.</w:t>
            </w:r>
          </w:p>
          <w:p w:rsidR="00F8772D" w:rsidRPr="00F8772D" w:rsidRDefault="00F8772D" w:rsidP="00F8772D">
            <w:pPr>
              <w:contextualSpacing/>
              <w:jc w:val="both"/>
              <w:rPr>
                <w:rFonts w:ascii="Tahoma" w:hAnsi="Tahoma" w:cs="Tahoma"/>
                <w:color w:val="000000"/>
                <w:sz w:val="22"/>
                <w:szCs w:val="22"/>
                <w:lang w:val="en-US" w:eastAsia="en-US"/>
              </w:rPr>
            </w:pPr>
          </w:p>
        </w:tc>
      </w:tr>
      <w:tr w:rsidR="00F8772D" w:rsidRPr="00F8772D" w:rsidTr="00F8772D">
        <w:trPr>
          <w:trHeight w:val="1035"/>
        </w:trPr>
        <w:tc>
          <w:tcPr>
            <w:tcW w:w="80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8772D" w:rsidRPr="00F8772D" w:rsidRDefault="00F8772D" w:rsidP="00F8772D">
            <w:pPr>
              <w:jc w:val="center"/>
              <w:rPr>
                <w:b/>
                <w:bCs/>
                <w:color w:val="000000"/>
                <w:lang w:val="en-US" w:eastAsia="en-US"/>
              </w:rPr>
            </w:pPr>
            <w:r w:rsidRPr="00F8772D">
              <w:rPr>
                <w:b/>
                <w:bCs/>
                <w:color w:val="000000"/>
                <w:lang w:val="en-US" w:eastAsia="en-US"/>
              </w:rPr>
              <w:t>Критерии за подбор на проектни предложения с включени инвестиции за реконструкция и/или ремонт на общински сгради, в които се предоставят обществени услуги, с цел подобряване на тяхната енергийна ефективност</w:t>
            </w:r>
          </w:p>
        </w:tc>
        <w:tc>
          <w:tcPr>
            <w:tcW w:w="1276" w:type="dxa"/>
            <w:tcBorders>
              <w:top w:val="nil"/>
              <w:left w:val="nil"/>
              <w:bottom w:val="single" w:sz="4" w:space="0" w:color="auto"/>
              <w:right w:val="single" w:sz="4" w:space="0" w:color="auto"/>
            </w:tcBorders>
            <w:shd w:val="clear" w:color="auto" w:fill="auto"/>
            <w:noWrap/>
            <w:vAlign w:val="center"/>
            <w:hideMark/>
          </w:tcPr>
          <w:p w:rsidR="00F8772D" w:rsidRPr="00F8772D" w:rsidRDefault="00F8772D" w:rsidP="00F8772D">
            <w:pPr>
              <w:jc w:val="center"/>
              <w:rPr>
                <w:b/>
                <w:bCs/>
                <w:color w:val="000000"/>
                <w:lang w:val="en-US" w:eastAsia="en-US"/>
              </w:rPr>
            </w:pPr>
            <w:r w:rsidRPr="00F8772D">
              <w:rPr>
                <w:b/>
                <w:bCs/>
                <w:color w:val="000000"/>
                <w:lang w:val="en-US" w:eastAsia="en-US"/>
              </w:rPr>
              <w:t>Точки</w:t>
            </w:r>
          </w:p>
        </w:tc>
      </w:tr>
      <w:tr w:rsidR="00F8772D" w:rsidRPr="00F8772D" w:rsidTr="00F8772D">
        <w:trPr>
          <w:trHeight w:val="1035"/>
        </w:trPr>
        <w:tc>
          <w:tcPr>
            <w:tcW w:w="1087" w:type="dxa"/>
            <w:tcBorders>
              <w:top w:val="nil"/>
              <w:left w:val="single" w:sz="4" w:space="0" w:color="auto"/>
              <w:bottom w:val="single" w:sz="4" w:space="0" w:color="auto"/>
              <w:right w:val="single" w:sz="4" w:space="0" w:color="auto"/>
            </w:tcBorders>
            <w:shd w:val="clear" w:color="auto" w:fill="auto"/>
            <w:vAlign w:val="center"/>
            <w:hideMark/>
          </w:tcPr>
          <w:p w:rsidR="00F8772D" w:rsidRPr="00F8772D" w:rsidRDefault="00F8772D" w:rsidP="00F8772D">
            <w:pPr>
              <w:jc w:val="center"/>
              <w:rPr>
                <w:b/>
                <w:bCs/>
                <w:color w:val="000000"/>
                <w:lang w:val="en-US" w:eastAsia="en-US"/>
              </w:rPr>
            </w:pPr>
            <w:r w:rsidRPr="00F8772D">
              <w:rPr>
                <w:b/>
                <w:bCs/>
                <w:color w:val="000000"/>
                <w:lang w:val="en-US" w:eastAsia="en-US"/>
              </w:rPr>
              <w:t>1</w:t>
            </w:r>
          </w:p>
        </w:tc>
        <w:tc>
          <w:tcPr>
            <w:tcW w:w="6993" w:type="dxa"/>
            <w:tcBorders>
              <w:top w:val="nil"/>
              <w:left w:val="nil"/>
              <w:bottom w:val="single" w:sz="4" w:space="0" w:color="auto"/>
              <w:right w:val="single" w:sz="4" w:space="0" w:color="auto"/>
            </w:tcBorders>
            <w:shd w:val="clear" w:color="auto" w:fill="auto"/>
            <w:vAlign w:val="center"/>
            <w:hideMark/>
          </w:tcPr>
          <w:p w:rsidR="00F8772D" w:rsidRPr="00F8772D" w:rsidRDefault="00F8772D" w:rsidP="00F8772D">
            <w:pPr>
              <w:rPr>
                <w:b/>
                <w:bCs/>
                <w:lang w:val="en-US" w:eastAsia="en-US"/>
              </w:rPr>
            </w:pPr>
            <w:r w:rsidRPr="00F8772D">
              <w:rPr>
                <w:b/>
                <w:bCs/>
                <w:lang w:val="en-US" w:eastAsia="en-US"/>
              </w:rPr>
              <w:t>Инфраструктура в Северозападен район</w:t>
            </w:r>
            <w:r w:rsidRPr="00F8772D">
              <w:rPr>
                <w:b/>
                <w:bCs/>
                <w:lang w:val="en-US" w:eastAsia="en-US"/>
              </w:rPr>
              <w:br/>
            </w:r>
            <w:r w:rsidRPr="00F8772D">
              <w:rPr>
                <w:lang w:val="en-US" w:eastAsia="en-US"/>
              </w:rPr>
              <w:t>Проектът се реализира на територията на община, разположена в границите на Северозападен район на Р България</w:t>
            </w:r>
          </w:p>
        </w:tc>
        <w:tc>
          <w:tcPr>
            <w:tcW w:w="1276" w:type="dxa"/>
            <w:tcBorders>
              <w:top w:val="nil"/>
              <w:left w:val="nil"/>
              <w:bottom w:val="single" w:sz="4" w:space="0" w:color="auto"/>
              <w:right w:val="single" w:sz="4" w:space="0" w:color="auto"/>
            </w:tcBorders>
            <w:shd w:val="clear" w:color="000000" w:fill="FFFFFF"/>
            <w:noWrap/>
            <w:vAlign w:val="center"/>
            <w:hideMark/>
          </w:tcPr>
          <w:p w:rsidR="00F8772D" w:rsidRPr="00F8772D" w:rsidRDefault="00F8772D" w:rsidP="00F8772D">
            <w:pPr>
              <w:jc w:val="center"/>
              <w:rPr>
                <w:b/>
                <w:bCs/>
                <w:color w:val="000000"/>
                <w:lang w:val="en-US" w:eastAsia="en-US"/>
              </w:rPr>
            </w:pPr>
            <w:r w:rsidRPr="00F8772D">
              <w:rPr>
                <w:b/>
                <w:bCs/>
                <w:color w:val="000000"/>
                <w:lang w:val="en-US" w:eastAsia="en-US"/>
              </w:rPr>
              <w:t>3</w:t>
            </w:r>
          </w:p>
        </w:tc>
      </w:tr>
      <w:tr w:rsidR="00F8772D" w:rsidRPr="00F8772D" w:rsidTr="00F8772D">
        <w:trPr>
          <w:trHeight w:val="375"/>
        </w:trPr>
        <w:tc>
          <w:tcPr>
            <w:tcW w:w="1087" w:type="dxa"/>
            <w:tcBorders>
              <w:top w:val="nil"/>
              <w:left w:val="single" w:sz="4" w:space="0" w:color="auto"/>
              <w:bottom w:val="single" w:sz="4" w:space="0" w:color="auto"/>
              <w:right w:val="single" w:sz="4" w:space="0" w:color="auto"/>
            </w:tcBorders>
            <w:shd w:val="clear" w:color="auto" w:fill="auto"/>
            <w:vAlign w:val="center"/>
            <w:hideMark/>
          </w:tcPr>
          <w:p w:rsidR="00F8772D" w:rsidRPr="00F8772D" w:rsidRDefault="00F8772D" w:rsidP="00F8772D">
            <w:pPr>
              <w:jc w:val="center"/>
              <w:rPr>
                <w:color w:val="000000"/>
                <w:lang w:val="en-US" w:eastAsia="en-US"/>
              </w:rPr>
            </w:pPr>
            <w:r w:rsidRPr="00F8772D">
              <w:rPr>
                <w:color w:val="000000"/>
                <w:lang w:val="en-US" w:eastAsia="en-US"/>
              </w:rPr>
              <w:t>1,1</w:t>
            </w:r>
          </w:p>
        </w:tc>
        <w:tc>
          <w:tcPr>
            <w:tcW w:w="6993" w:type="dxa"/>
            <w:tcBorders>
              <w:top w:val="nil"/>
              <w:left w:val="nil"/>
              <w:bottom w:val="single" w:sz="4" w:space="0" w:color="auto"/>
              <w:right w:val="single" w:sz="4" w:space="0" w:color="auto"/>
            </w:tcBorders>
            <w:shd w:val="clear" w:color="auto" w:fill="auto"/>
            <w:vAlign w:val="center"/>
            <w:hideMark/>
          </w:tcPr>
          <w:p w:rsidR="00F8772D" w:rsidRPr="00F8772D" w:rsidRDefault="00F8772D" w:rsidP="00F8772D">
            <w:pPr>
              <w:rPr>
                <w:color w:val="000000"/>
                <w:lang w:val="en-US" w:eastAsia="en-US"/>
              </w:rPr>
            </w:pPr>
            <w:r w:rsidRPr="00F8772D">
              <w:rPr>
                <w:color w:val="000000"/>
                <w:lang w:val="en-US" w:eastAsia="en-US"/>
              </w:rPr>
              <w:t>Проектът се реализира на територията на община от областите Плевен или Ловеч</w:t>
            </w:r>
          </w:p>
        </w:tc>
        <w:tc>
          <w:tcPr>
            <w:tcW w:w="1276" w:type="dxa"/>
            <w:tcBorders>
              <w:top w:val="nil"/>
              <w:left w:val="nil"/>
              <w:bottom w:val="single" w:sz="4" w:space="0" w:color="auto"/>
              <w:right w:val="single" w:sz="4" w:space="0" w:color="auto"/>
            </w:tcBorders>
            <w:shd w:val="clear" w:color="000000" w:fill="FFFFFF"/>
            <w:noWrap/>
            <w:vAlign w:val="center"/>
            <w:hideMark/>
          </w:tcPr>
          <w:p w:rsidR="00F8772D" w:rsidRPr="00F8772D" w:rsidRDefault="00F8772D" w:rsidP="00F8772D">
            <w:pPr>
              <w:jc w:val="center"/>
              <w:rPr>
                <w:color w:val="000000"/>
                <w:lang w:val="en-US" w:eastAsia="en-US"/>
              </w:rPr>
            </w:pPr>
            <w:r w:rsidRPr="00F8772D">
              <w:rPr>
                <w:color w:val="000000"/>
                <w:lang w:val="en-US" w:eastAsia="en-US"/>
              </w:rPr>
              <w:t>2</w:t>
            </w:r>
          </w:p>
        </w:tc>
      </w:tr>
      <w:tr w:rsidR="00F8772D" w:rsidRPr="00F8772D" w:rsidTr="00F8772D">
        <w:trPr>
          <w:trHeight w:val="375"/>
        </w:trPr>
        <w:tc>
          <w:tcPr>
            <w:tcW w:w="1087" w:type="dxa"/>
            <w:tcBorders>
              <w:top w:val="nil"/>
              <w:left w:val="single" w:sz="4" w:space="0" w:color="auto"/>
              <w:bottom w:val="single" w:sz="4" w:space="0" w:color="auto"/>
              <w:right w:val="single" w:sz="4" w:space="0" w:color="auto"/>
            </w:tcBorders>
            <w:shd w:val="clear" w:color="auto" w:fill="auto"/>
            <w:vAlign w:val="center"/>
            <w:hideMark/>
          </w:tcPr>
          <w:p w:rsidR="00F8772D" w:rsidRPr="00F8772D" w:rsidRDefault="00F8772D" w:rsidP="00F8772D">
            <w:pPr>
              <w:jc w:val="center"/>
              <w:rPr>
                <w:color w:val="000000"/>
                <w:lang w:val="en-US" w:eastAsia="en-US"/>
              </w:rPr>
            </w:pPr>
            <w:r w:rsidRPr="00F8772D">
              <w:rPr>
                <w:color w:val="000000"/>
                <w:lang w:val="en-US" w:eastAsia="en-US"/>
              </w:rPr>
              <w:t>1,2</w:t>
            </w:r>
          </w:p>
        </w:tc>
        <w:tc>
          <w:tcPr>
            <w:tcW w:w="6993" w:type="dxa"/>
            <w:tcBorders>
              <w:top w:val="nil"/>
              <w:left w:val="nil"/>
              <w:bottom w:val="single" w:sz="4" w:space="0" w:color="auto"/>
              <w:right w:val="single" w:sz="4" w:space="0" w:color="auto"/>
            </w:tcBorders>
            <w:shd w:val="clear" w:color="auto" w:fill="auto"/>
            <w:vAlign w:val="center"/>
            <w:hideMark/>
          </w:tcPr>
          <w:p w:rsidR="00F8772D" w:rsidRPr="00F8772D" w:rsidRDefault="00F8772D" w:rsidP="00F8772D">
            <w:pPr>
              <w:rPr>
                <w:color w:val="000000"/>
                <w:lang w:val="en-US" w:eastAsia="en-US"/>
              </w:rPr>
            </w:pPr>
            <w:r w:rsidRPr="00F8772D">
              <w:rPr>
                <w:color w:val="000000"/>
                <w:lang w:val="en-US" w:eastAsia="en-US"/>
              </w:rPr>
              <w:t>Проектът се реализира на територията на община от областите Видин, Враца или Монтана</w:t>
            </w:r>
          </w:p>
        </w:tc>
        <w:tc>
          <w:tcPr>
            <w:tcW w:w="1276" w:type="dxa"/>
            <w:tcBorders>
              <w:top w:val="nil"/>
              <w:left w:val="nil"/>
              <w:bottom w:val="single" w:sz="4" w:space="0" w:color="auto"/>
              <w:right w:val="single" w:sz="4" w:space="0" w:color="auto"/>
            </w:tcBorders>
            <w:shd w:val="clear" w:color="000000" w:fill="FFFFFF"/>
            <w:noWrap/>
            <w:vAlign w:val="center"/>
            <w:hideMark/>
          </w:tcPr>
          <w:p w:rsidR="00F8772D" w:rsidRPr="00F8772D" w:rsidRDefault="00F8772D" w:rsidP="00F8772D">
            <w:pPr>
              <w:jc w:val="center"/>
              <w:rPr>
                <w:color w:val="000000"/>
                <w:lang w:val="en-US" w:eastAsia="en-US"/>
              </w:rPr>
            </w:pPr>
            <w:r w:rsidRPr="00F8772D">
              <w:rPr>
                <w:color w:val="000000"/>
                <w:lang w:val="en-US" w:eastAsia="en-US"/>
              </w:rPr>
              <w:t>3</w:t>
            </w:r>
          </w:p>
        </w:tc>
      </w:tr>
      <w:tr w:rsidR="00F8772D" w:rsidRPr="00F8772D" w:rsidTr="00F8772D">
        <w:trPr>
          <w:trHeight w:val="645"/>
        </w:trPr>
        <w:tc>
          <w:tcPr>
            <w:tcW w:w="1087" w:type="dxa"/>
            <w:tcBorders>
              <w:top w:val="nil"/>
              <w:left w:val="single" w:sz="4" w:space="0" w:color="auto"/>
              <w:bottom w:val="single" w:sz="4" w:space="0" w:color="auto"/>
              <w:right w:val="single" w:sz="4" w:space="0" w:color="auto"/>
            </w:tcBorders>
            <w:shd w:val="clear" w:color="auto" w:fill="auto"/>
            <w:vAlign w:val="center"/>
            <w:hideMark/>
          </w:tcPr>
          <w:p w:rsidR="00F8772D" w:rsidRPr="00F8772D" w:rsidRDefault="00F8772D" w:rsidP="00F8772D">
            <w:pPr>
              <w:jc w:val="center"/>
              <w:rPr>
                <w:b/>
                <w:bCs/>
                <w:color w:val="000000"/>
                <w:lang w:val="en-US" w:eastAsia="en-US"/>
              </w:rPr>
            </w:pPr>
            <w:r w:rsidRPr="00F8772D">
              <w:rPr>
                <w:b/>
                <w:bCs/>
                <w:color w:val="000000"/>
                <w:lang w:val="en-US" w:eastAsia="en-US"/>
              </w:rPr>
              <w:t>2</w:t>
            </w:r>
          </w:p>
        </w:tc>
        <w:tc>
          <w:tcPr>
            <w:tcW w:w="6993" w:type="dxa"/>
            <w:tcBorders>
              <w:top w:val="nil"/>
              <w:left w:val="nil"/>
              <w:bottom w:val="single" w:sz="4" w:space="0" w:color="auto"/>
              <w:right w:val="single" w:sz="4" w:space="0" w:color="auto"/>
            </w:tcBorders>
            <w:shd w:val="clear" w:color="auto" w:fill="auto"/>
            <w:vAlign w:val="center"/>
            <w:hideMark/>
          </w:tcPr>
          <w:p w:rsidR="00F8772D" w:rsidRPr="00F8772D" w:rsidRDefault="00F8772D" w:rsidP="00F8772D">
            <w:pPr>
              <w:rPr>
                <w:b/>
                <w:bCs/>
                <w:color w:val="000000"/>
                <w:lang w:val="en-US" w:eastAsia="en-US"/>
              </w:rPr>
            </w:pPr>
            <w:r w:rsidRPr="00F8772D">
              <w:rPr>
                <w:b/>
                <w:bCs/>
                <w:color w:val="000000"/>
                <w:lang w:val="en-US" w:eastAsia="en-US"/>
              </w:rPr>
              <w:t>Брой население, което ще се възползва от подобрените основни услуги и обхвата на териториално въздействие</w:t>
            </w:r>
          </w:p>
        </w:tc>
        <w:tc>
          <w:tcPr>
            <w:tcW w:w="1276" w:type="dxa"/>
            <w:tcBorders>
              <w:top w:val="nil"/>
              <w:left w:val="nil"/>
              <w:bottom w:val="single" w:sz="4" w:space="0" w:color="auto"/>
              <w:right w:val="single" w:sz="4" w:space="0" w:color="auto"/>
            </w:tcBorders>
            <w:shd w:val="clear" w:color="000000" w:fill="FFFFFF"/>
            <w:vAlign w:val="center"/>
            <w:hideMark/>
          </w:tcPr>
          <w:p w:rsidR="00F8772D" w:rsidRPr="00F8772D" w:rsidRDefault="00F8772D" w:rsidP="00F8772D">
            <w:pPr>
              <w:jc w:val="center"/>
              <w:rPr>
                <w:b/>
                <w:bCs/>
                <w:color w:val="000000"/>
                <w:lang w:val="en-US" w:eastAsia="en-US"/>
              </w:rPr>
            </w:pPr>
            <w:r w:rsidRPr="00F8772D">
              <w:rPr>
                <w:b/>
                <w:bCs/>
                <w:color w:val="000000"/>
                <w:lang w:val="en-US" w:eastAsia="en-US"/>
              </w:rPr>
              <w:t>30</w:t>
            </w:r>
          </w:p>
        </w:tc>
      </w:tr>
      <w:tr w:rsidR="00F8772D" w:rsidRPr="00F8772D" w:rsidTr="00F8772D">
        <w:trPr>
          <w:trHeight w:val="960"/>
        </w:trPr>
        <w:tc>
          <w:tcPr>
            <w:tcW w:w="1087" w:type="dxa"/>
            <w:tcBorders>
              <w:top w:val="nil"/>
              <w:left w:val="single" w:sz="4" w:space="0" w:color="auto"/>
              <w:bottom w:val="single" w:sz="4" w:space="0" w:color="auto"/>
              <w:right w:val="single" w:sz="4" w:space="0" w:color="auto"/>
            </w:tcBorders>
            <w:shd w:val="clear" w:color="auto" w:fill="auto"/>
            <w:vAlign w:val="center"/>
            <w:hideMark/>
          </w:tcPr>
          <w:p w:rsidR="00F8772D" w:rsidRPr="00F8772D" w:rsidRDefault="00F8772D" w:rsidP="00F8772D">
            <w:pPr>
              <w:jc w:val="center"/>
              <w:rPr>
                <w:color w:val="000000"/>
                <w:lang w:val="en-US" w:eastAsia="en-US"/>
              </w:rPr>
            </w:pPr>
            <w:r w:rsidRPr="00F8772D">
              <w:rPr>
                <w:color w:val="000000"/>
                <w:lang w:val="en-US" w:eastAsia="en-US"/>
              </w:rPr>
              <w:t>2,1</w:t>
            </w:r>
          </w:p>
        </w:tc>
        <w:tc>
          <w:tcPr>
            <w:tcW w:w="6993" w:type="dxa"/>
            <w:tcBorders>
              <w:top w:val="nil"/>
              <w:left w:val="nil"/>
              <w:bottom w:val="single" w:sz="4" w:space="0" w:color="auto"/>
              <w:right w:val="single" w:sz="4" w:space="0" w:color="auto"/>
            </w:tcBorders>
            <w:shd w:val="clear" w:color="auto" w:fill="auto"/>
            <w:vAlign w:val="center"/>
            <w:hideMark/>
          </w:tcPr>
          <w:p w:rsidR="00F8772D" w:rsidRPr="00F8772D" w:rsidRDefault="00F8772D" w:rsidP="00F8772D">
            <w:pPr>
              <w:rPr>
                <w:color w:val="000000"/>
                <w:lang w:val="en-US" w:eastAsia="en-US"/>
              </w:rPr>
            </w:pPr>
            <w:r w:rsidRPr="00F8772D">
              <w:rPr>
                <w:color w:val="000000"/>
                <w:lang w:val="en-US" w:eastAsia="en-US"/>
              </w:rPr>
              <w:t xml:space="preserve">Инвестицията се изпълнява на територията на община с общо население до 1000 души (по данни на Националния статистически институт към края на годината, предхождаща датата на кандидатстване) </w:t>
            </w:r>
          </w:p>
        </w:tc>
        <w:tc>
          <w:tcPr>
            <w:tcW w:w="1276" w:type="dxa"/>
            <w:tcBorders>
              <w:top w:val="nil"/>
              <w:left w:val="nil"/>
              <w:bottom w:val="single" w:sz="4" w:space="0" w:color="auto"/>
              <w:right w:val="single" w:sz="4" w:space="0" w:color="auto"/>
            </w:tcBorders>
            <w:shd w:val="clear" w:color="auto" w:fill="auto"/>
            <w:vAlign w:val="center"/>
            <w:hideMark/>
          </w:tcPr>
          <w:p w:rsidR="00F8772D" w:rsidRPr="00F8772D" w:rsidRDefault="00F8772D" w:rsidP="00F8772D">
            <w:pPr>
              <w:jc w:val="center"/>
              <w:rPr>
                <w:color w:val="000000"/>
                <w:lang w:val="en-US" w:eastAsia="en-US"/>
              </w:rPr>
            </w:pPr>
            <w:r w:rsidRPr="00F8772D">
              <w:rPr>
                <w:color w:val="000000"/>
                <w:lang w:val="en-US" w:eastAsia="en-US"/>
              </w:rPr>
              <w:t>10</w:t>
            </w:r>
          </w:p>
        </w:tc>
      </w:tr>
      <w:tr w:rsidR="00F8772D" w:rsidRPr="00F8772D" w:rsidTr="00F8772D">
        <w:trPr>
          <w:trHeight w:val="885"/>
        </w:trPr>
        <w:tc>
          <w:tcPr>
            <w:tcW w:w="1087" w:type="dxa"/>
            <w:tcBorders>
              <w:top w:val="nil"/>
              <w:left w:val="single" w:sz="4" w:space="0" w:color="auto"/>
              <w:bottom w:val="single" w:sz="4" w:space="0" w:color="auto"/>
              <w:right w:val="single" w:sz="4" w:space="0" w:color="auto"/>
            </w:tcBorders>
            <w:shd w:val="clear" w:color="auto" w:fill="auto"/>
            <w:vAlign w:val="center"/>
            <w:hideMark/>
          </w:tcPr>
          <w:p w:rsidR="00F8772D" w:rsidRPr="00F8772D" w:rsidRDefault="00F8772D" w:rsidP="00F8772D">
            <w:pPr>
              <w:jc w:val="center"/>
              <w:rPr>
                <w:color w:val="000000"/>
                <w:lang w:val="en-US" w:eastAsia="en-US"/>
              </w:rPr>
            </w:pPr>
            <w:r w:rsidRPr="00F8772D">
              <w:rPr>
                <w:color w:val="000000"/>
                <w:lang w:val="en-US" w:eastAsia="en-US"/>
              </w:rPr>
              <w:t>2,2</w:t>
            </w:r>
          </w:p>
        </w:tc>
        <w:tc>
          <w:tcPr>
            <w:tcW w:w="6993" w:type="dxa"/>
            <w:tcBorders>
              <w:top w:val="nil"/>
              <w:left w:val="nil"/>
              <w:bottom w:val="single" w:sz="4" w:space="0" w:color="auto"/>
              <w:right w:val="single" w:sz="4" w:space="0" w:color="auto"/>
            </w:tcBorders>
            <w:shd w:val="clear" w:color="auto" w:fill="auto"/>
            <w:vAlign w:val="center"/>
            <w:hideMark/>
          </w:tcPr>
          <w:p w:rsidR="00F8772D" w:rsidRPr="00F8772D" w:rsidRDefault="00F8772D" w:rsidP="00F8772D">
            <w:pPr>
              <w:rPr>
                <w:color w:val="000000"/>
                <w:lang w:val="en-US" w:eastAsia="en-US"/>
              </w:rPr>
            </w:pPr>
            <w:r w:rsidRPr="00F8772D">
              <w:rPr>
                <w:color w:val="000000"/>
                <w:lang w:val="en-US" w:eastAsia="en-US"/>
              </w:rPr>
              <w:t xml:space="preserve">Инвестицията се изпълнява на територията на община с общо население от 1001 до 2000 души (по данни на Националния статистически институт към края на годината, предхождаща датата на кандидатстване) </w:t>
            </w:r>
          </w:p>
        </w:tc>
        <w:tc>
          <w:tcPr>
            <w:tcW w:w="1276" w:type="dxa"/>
            <w:tcBorders>
              <w:top w:val="nil"/>
              <w:left w:val="nil"/>
              <w:bottom w:val="single" w:sz="4" w:space="0" w:color="auto"/>
              <w:right w:val="single" w:sz="4" w:space="0" w:color="auto"/>
            </w:tcBorders>
            <w:shd w:val="clear" w:color="auto" w:fill="auto"/>
            <w:vAlign w:val="center"/>
            <w:hideMark/>
          </w:tcPr>
          <w:p w:rsidR="00F8772D" w:rsidRPr="00F8772D" w:rsidRDefault="00F8772D" w:rsidP="00F8772D">
            <w:pPr>
              <w:jc w:val="center"/>
              <w:rPr>
                <w:color w:val="000000"/>
                <w:lang w:val="en-US" w:eastAsia="en-US"/>
              </w:rPr>
            </w:pPr>
            <w:r w:rsidRPr="00F8772D">
              <w:rPr>
                <w:color w:val="000000"/>
                <w:lang w:val="en-US" w:eastAsia="en-US"/>
              </w:rPr>
              <w:t>15</w:t>
            </w:r>
          </w:p>
        </w:tc>
      </w:tr>
      <w:tr w:rsidR="00F8772D" w:rsidRPr="00F8772D" w:rsidTr="00F8772D">
        <w:trPr>
          <w:trHeight w:val="855"/>
        </w:trPr>
        <w:tc>
          <w:tcPr>
            <w:tcW w:w="1087" w:type="dxa"/>
            <w:tcBorders>
              <w:top w:val="nil"/>
              <w:left w:val="single" w:sz="4" w:space="0" w:color="auto"/>
              <w:bottom w:val="single" w:sz="4" w:space="0" w:color="auto"/>
              <w:right w:val="single" w:sz="4" w:space="0" w:color="auto"/>
            </w:tcBorders>
            <w:shd w:val="clear" w:color="auto" w:fill="auto"/>
            <w:vAlign w:val="center"/>
            <w:hideMark/>
          </w:tcPr>
          <w:p w:rsidR="00F8772D" w:rsidRPr="00F8772D" w:rsidRDefault="00F8772D" w:rsidP="00F8772D">
            <w:pPr>
              <w:jc w:val="center"/>
              <w:rPr>
                <w:color w:val="000000"/>
                <w:lang w:val="en-US" w:eastAsia="en-US"/>
              </w:rPr>
            </w:pPr>
            <w:r w:rsidRPr="00F8772D">
              <w:rPr>
                <w:color w:val="000000"/>
                <w:lang w:val="en-US" w:eastAsia="en-US"/>
              </w:rPr>
              <w:t>2,3</w:t>
            </w:r>
          </w:p>
        </w:tc>
        <w:tc>
          <w:tcPr>
            <w:tcW w:w="6993" w:type="dxa"/>
            <w:tcBorders>
              <w:top w:val="nil"/>
              <w:left w:val="nil"/>
              <w:bottom w:val="single" w:sz="4" w:space="0" w:color="auto"/>
              <w:right w:val="single" w:sz="4" w:space="0" w:color="auto"/>
            </w:tcBorders>
            <w:shd w:val="clear" w:color="auto" w:fill="auto"/>
            <w:vAlign w:val="center"/>
            <w:hideMark/>
          </w:tcPr>
          <w:p w:rsidR="00F8772D" w:rsidRPr="00F8772D" w:rsidRDefault="00F8772D" w:rsidP="00F8772D">
            <w:pPr>
              <w:rPr>
                <w:color w:val="000000"/>
                <w:lang w:val="en-US" w:eastAsia="en-US"/>
              </w:rPr>
            </w:pPr>
            <w:r w:rsidRPr="00F8772D">
              <w:rPr>
                <w:color w:val="000000"/>
                <w:lang w:val="en-US" w:eastAsia="en-US"/>
              </w:rPr>
              <w:t xml:space="preserve">Инвестицията се изпълнява на територията на община с общо население от 2001 до 5000 души (по данни на Националния статистически институт към края на годината, предхождаща датата на кандидатстване) </w:t>
            </w:r>
          </w:p>
        </w:tc>
        <w:tc>
          <w:tcPr>
            <w:tcW w:w="1276" w:type="dxa"/>
            <w:tcBorders>
              <w:top w:val="nil"/>
              <w:left w:val="nil"/>
              <w:bottom w:val="single" w:sz="4" w:space="0" w:color="auto"/>
              <w:right w:val="single" w:sz="4" w:space="0" w:color="auto"/>
            </w:tcBorders>
            <w:shd w:val="clear" w:color="auto" w:fill="auto"/>
            <w:vAlign w:val="center"/>
            <w:hideMark/>
          </w:tcPr>
          <w:p w:rsidR="00F8772D" w:rsidRPr="00F8772D" w:rsidRDefault="00F8772D" w:rsidP="00F8772D">
            <w:pPr>
              <w:jc w:val="center"/>
              <w:rPr>
                <w:color w:val="000000"/>
                <w:lang w:val="en-US" w:eastAsia="en-US"/>
              </w:rPr>
            </w:pPr>
            <w:r w:rsidRPr="00F8772D">
              <w:rPr>
                <w:color w:val="000000"/>
                <w:lang w:val="en-US" w:eastAsia="en-US"/>
              </w:rPr>
              <w:t>20</w:t>
            </w:r>
          </w:p>
        </w:tc>
      </w:tr>
      <w:tr w:rsidR="00F8772D" w:rsidRPr="00F8772D" w:rsidTr="00F8772D">
        <w:trPr>
          <w:trHeight w:val="930"/>
        </w:trPr>
        <w:tc>
          <w:tcPr>
            <w:tcW w:w="1087" w:type="dxa"/>
            <w:tcBorders>
              <w:top w:val="nil"/>
              <w:left w:val="single" w:sz="4" w:space="0" w:color="auto"/>
              <w:bottom w:val="single" w:sz="4" w:space="0" w:color="auto"/>
              <w:right w:val="single" w:sz="4" w:space="0" w:color="auto"/>
            </w:tcBorders>
            <w:shd w:val="clear" w:color="auto" w:fill="auto"/>
            <w:vAlign w:val="center"/>
            <w:hideMark/>
          </w:tcPr>
          <w:p w:rsidR="00F8772D" w:rsidRPr="00F8772D" w:rsidRDefault="00F8772D" w:rsidP="00F8772D">
            <w:pPr>
              <w:jc w:val="center"/>
              <w:rPr>
                <w:color w:val="000000"/>
                <w:lang w:val="en-US" w:eastAsia="en-US"/>
              </w:rPr>
            </w:pPr>
            <w:r w:rsidRPr="00F8772D">
              <w:rPr>
                <w:color w:val="000000"/>
                <w:lang w:val="en-US" w:eastAsia="en-US"/>
              </w:rPr>
              <w:t>2,4</w:t>
            </w:r>
          </w:p>
        </w:tc>
        <w:tc>
          <w:tcPr>
            <w:tcW w:w="6993" w:type="dxa"/>
            <w:tcBorders>
              <w:top w:val="nil"/>
              <w:left w:val="nil"/>
              <w:bottom w:val="single" w:sz="4" w:space="0" w:color="auto"/>
              <w:right w:val="single" w:sz="4" w:space="0" w:color="auto"/>
            </w:tcBorders>
            <w:shd w:val="clear" w:color="auto" w:fill="auto"/>
            <w:vAlign w:val="center"/>
            <w:hideMark/>
          </w:tcPr>
          <w:p w:rsidR="00F8772D" w:rsidRPr="00F8772D" w:rsidRDefault="00F8772D" w:rsidP="00F8772D">
            <w:pPr>
              <w:rPr>
                <w:color w:val="000000"/>
                <w:lang w:val="en-US" w:eastAsia="en-US"/>
              </w:rPr>
            </w:pPr>
            <w:r w:rsidRPr="00F8772D">
              <w:rPr>
                <w:color w:val="000000"/>
                <w:lang w:val="en-US" w:eastAsia="en-US"/>
              </w:rPr>
              <w:t xml:space="preserve">Инвестицията се изпълнява на територията на община с общо население от 5001 до 10000 души (по данни на Националния статистически институт към края на годината, предхождаща датата на кандидатстване) </w:t>
            </w:r>
          </w:p>
        </w:tc>
        <w:tc>
          <w:tcPr>
            <w:tcW w:w="1276" w:type="dxa"/>
            <w:tcBorders>
              <w:top w:val="nil"/>
              <w:left w:val="nil"/>
              <w:bottom w:val="single" w:sz="4" w:space="0" w:color="auto"/>
              <w:right w:val="single" w:sz="4" w:space="0" w:color="auto"/>
            </w:tcBorders>
            <w:shd w:val="clear" w:color="auto" w:fill="auto"/>
            <w:vAlign w:val="center"/>
            <w:hideMark/>
          </w:tcPr>
          <w:p w:rsidR="00F8772D" w:rsidRPr="00F8772D" w:rsidRDefault="00F8772D" w:rsidP="00F8772D">
            <w:pPr>
              <w:jc w:val="center"/>
              <w:rPr>
                <w:color w:val="000000"/>
                <w:lang w:val="en-US" w:eastAsia="en-US"/>
              </w:rPr>
            </w:pPr>
            <w:r w:rsidRPr="00F8772D">
              <w:rPr>
                <w:color w:val="000000"/>
                <w:lang w:val="en-US" w:eastAsia="en-US"/>
              </w:rPr>
              <w:t>25</w:t>
            </w:r>
          </w:p>
        </w:tc>
      </w:tr>
      <w:tr w:rsidR="00F8772D" w:rsidRPr="00F8772D" w:rsidTr="00F8772D">
        <w:trPr>
          <w:trHeight w:val="885"/>
        </w:trPr>
        <w:tc>
          <w:tcPr>
            <w:tcW w:w="1087" w:type="dxa"/>
            <w:tcBorders>
              <w:top w:val="nil"/>
              <w:left w:val="single" w:sz="4" w:space="0" w:color="auto"/>
              <w:bottom w:val="single" w:sz="4" w:space="0" w:color="auto"/>
              <w:right w:val="single" w:sz="4" w:space="0" w:color="auto"/>
            </w:tcBorders>
            <w:shd w:val="clear" w:color="auto" w:fill="auto"/>
            <w:vAlign w:val="center"/>
            <w:hideMark/>
          </w:tcPr>
          <w:p w:rsidR="00F8772D" w:rsidRPr="00F8772D" w:rsidRDefault="00F8772D" w:rsidP="00F8772D">
            <w:pPr>
              <w:jc w:val="center"/>
              <w:rPr>
                <w:color w:val="000000"/>
                <w:lang w:val="en-US" w:eastAsia="en-US"/>
              </w:rPr>
            </w:pPr>
            <w:r w:rsidRPr="00F8772D">
              <w:rPr>
                <w:color w:val="000000"/>
                <w:lang w:val="en-US" w:eastAsia="en-US"/>
              </w:rPr>
              <w:t>2,5</w:t>
            </w:r>
          </w:p>
        </w:tc>
        <w:tc>
          <w:tcPr>
            <w:tcW w:w="6993" w:type="dxa"/>
            <w:tcBorders>
              <w:top w:val="nil"/>
              <w:left w:val="nil"/>
              <w:bottom w:val="single" w:sz="4" w:space="0" w:color="auto"/>
              <w:right w:val="single" w:sz="4" w:space="0" w:color="auto"/>
            </w:tcBorders>
            <w:shd w:val="clear" w:color="auto" w:fill="auto"/>
            <w:vAlign w:val="center"/>
            <w:hideMark/>
          </w:tcPr>
          <w:p w:rsidR="00F8772D" w:rsidRPr="00F8772D" w:rsidRDefault="00F8772D" w:rsidP="00F8772D">
            <w:pPr>
              <w:rPr>
                <w:color w:val="000000"/>
                <w:lang w:val="en-US" w:eastAsia="en-US"/>
              </w:rPr>
            </w:pPr>
            <w:r w:rsidRPr="00F8772D">
              <w:rPr>
                <w:color w:val="000000"/>
                <w:lang w:val="en-US" w:eastAsia="en-US"/>
              </w:rPr>
              <w:t xml:space="preserve">Инвестицията се изпълнява на територията на община с общо население над 10001 души (по данни на Националния статистически институт към края на годината, предхождаща датата на кандидатстване) </w:t>
            </w:r>
          </w:p>
        </w:tc>
        <w:tc>
          <w:tcPr>
            <w:tcW w:w="1276" w:type="dxa"/>
            <w:tcBorders>
              <w:top w:val="nil"/>
              <w:left w:val="nil"/>
              <w:bottom w:val="single" w:sz="4" w:space="0" w:color="auto"/>
              <w:right w:val="single" w:sz="4" w:space="0" w:color="auto"/>
            </w:tcBorders>
            <w:shd w:val="clear" w:color="000000" w:fill="FFFFFF"/>
            <w:vAlign w:val="center"/>
            <w:hideMark/>
          </w:tcPr>
          <w:p w:rsidR="00F8772D" w:rsidRPr="00F8772D" w:rsidRDefault="00F8772D" w:rsidP="00F8772D">
            <w:pPr>
              <w:jc w:val="center"/>
              <w:rPr>
                <w:color w:val="000000"/>
                <w:lang w:val="en-US" w:eastAsia="en-US"/>
              </w:rPr>
            </w:pPr>
            <w:r w:rsidRPr="00F8772D">
              <w:rPr>
                <w:color w:val="000000"/>
                <w:lang w:val="en-US" w:eastAsia="en-US"/>
              </w:rPr>
              <w:t>30</w:t>
            </w:r>
          </w:p>
        </w:tc>
      </w:tr>
      <w:tr w:rsidR="00F8772D" w:rsidRPr="00F8772D" w:rsidTr="00F8772D">
        <w:trPr>
          <w:trHeight w:val="525"/>
        </w:trPr>
        <w:tc>
          <w:tcPr>
            <w:tcW w:w="8080" w:type="dxa"/>
            <w:gridSpan w:val="2"/>
            <w:tcBorders>
              <w:top w:val="single" w:sz="4" w:space="0" w:color="auto"/>
              <w:left w:val="single" w:sz="4" w:space="0" w:color="auto"/>
              <w:bottom w:val="single" w:sz="4" w:space="0" w:color="auto"/>
              <w:right w:val="single" w:sz="4" w:space="0" w:color="000000"/>
            </w:tcBorders>
            <w:shd w:val="clear" w:color="000000" w:fill="auto"/>
            <w:noWrap/>
            <w:vAlign w:val="center"/>
            <w:hideMark/>
          </w:tcPr>
          <w:p w:rsidR="00F8772D" w:rsidRPr="00F8772D" w:rsidRDefault="00F8772D" w:rsidP="00F8772D">
            <w:pPr>
              <w:jc w:val="center"/>
              <w:rPr>
                <w:color w:val="000000"/>
                <w:lang w:val="en-US" w:eastAsia="en-US"/>
              </w:rPr>
            </w:pPr>
            <w:r w:rsidRPr="00F8772D">
              <w:rPr>
                <w:color w:val="000000"/>
                <w:lang w:val="en-US" w:eastAsia="en-US"/>
              </w:rPr>
              <w:t> </w:t>
            </w:r>
          </w:p>
        </w:tc>
        <w:tc>
          <w:tcPr>
            <w:tcW w:w="1276" w:type="dxa"/>
            <w:tcBorders>
              <w:top w:val="nil"/>
              <w:left w:val="nil"/>
              <w:bottom w:val="single" w:sz="4" w:space="0" w:color="auto"/>
              <w:right w:val="single" w:sz="4" w:space="0" w:color="auto"/>
            </w:tcBorders>
            <w:shd w:val="clear" w:color="000000" w:fill="FFFFFF"/>
            <w:noWrap/>
            <w:vAlign w:val="center"/>
            <w:hideMark/>
          </w:tcPr>
          <w:p w:rsidR="00F8772D" w:rsidRPr="00F8772D" w:rsidRDefault="00F8772D" w:rsidP="00F8772D">
            <w:pPr>
              <w:jc w:val="center"/>
              <w:rPr>
                <w:b/>
                <w:bCs/>
                <w:lang w:val="en-US" w:eastAsia="en-US"/>
              </w:rPr>
            </w:pPr>
            <w:r w:rsidRPr="00F8772D">
              <w:rPr>
                <w:b/>
                <w:bCs/>
                <w:lang w:val="en-US" w:eastAsia="en-US"/>
              </w:rPr>
              <w:t>33</w:t>
            </w:r>
          </w:p>
        </w:tc>
      </w:tr>
      <w:tr w:rsidR="00F8772D" w:rsidRPr="00F8772D" w:rsidTr="00F8772D">
        <w:trPr>
          <w:trHeight w:val="306"/>
        </w:trPr>
        <w:tc>
          <w:tcPr>
            <w:tcW w:w="9356" w:type="dxa"/>
            <w:gridSpan w:val="3"/>
            <w:tcBorders>
              <w:top w:val="nil"/>
              <w:left w:val="nil"/>
              <w:bottom w:val="nil"/>
              <w:right w:val="nil"/>
            </w:tcBorders>
            <w:shd w:val="clear" w:color="auto" w:fill="auto"/>
            <w:noWrap/>
            <w:vAlign w:val="center"/>
            <w:hideMark/>
          </w:tcPr>
          <w:p w:rsidR="00F8772D" w:rsidRPr="00F8772D" w:rsidRDefault="00F8772D" w:rsidP="00F8772D">
            <w:pPr>
              <w:rPr>
                <w:b/>
                <w:bCs/>
                <w:color w:val="000000"/>
                <w:lang w:val="en-US" w:eastAsia="en-US"/>
              </w:rPr>
            </w:pPr>
            <w:r w:rsidRPr="00F8772D">
              <w:rPr>
                <w:b/>
                <w:bCs/>
                <w:color w:val="000000"/>
                <w:lang w:val="en-US" w:eastAsia="en-US"/>
              </w:rPr>
              <w:t>Подпомагат се проекти, които са получили минимален брой от 10 точки по критериите за подбор.</w:t>
            </w:r>
          </w:p>
        </w:tc>
      </w:tr>
    </w:tbl>
    <w:p w:rsidR="00F8772D" w:rsidRPr="00F8772D" w:rsidRDefault="00F8772D" w:rsidP="00F8772D">
      <w:pPr>
        <w:spacing w:after="200" w:line="276" w:lineRule="auto"/>
        <w:rPr>
          <w:rFonts w:eastAsia="Calibri"/>
          <w:b/>
          <w:lang w:eastAsia="en-US"/>
        </w:rPr>
      </w:pPr>
    </w:p>
    <w:p w:rsidR="00F05870" w:rsidRDefault="00F05870" w:rsidP="00F05870">
      <w:pPr>
        <w:spacing w:after="60"/>
        <w:jc w:val="right"/>
        <w:rPr>
          <w:rFonts w:eastAsia="MS Mincho"/>
          <w:b/>
          <w:lang w:eastAsia="ja-JP"/>
        </w:rPr>
      </w:pPr>
      <w:r>
        <w:rPr>
          <w:rFonts w:eastAsia="MS Mincho"/>
          <w:b/>
          <w:lang w:eastAsia="ja-JP"/>
        </w:rPr>
        <w:lastRenderedPageBreak/>
        <w:t>Приложение № 6</w:t>
      </w:r>
    </w:p>
    <w:p w:rsidR="00EE782F" w:rsidRPr="00EE782F" w:rsidRDefault="00EE782F" w:rsidP="00EE782F">
      <w:pPr>
        <w:widowControl w:val="0"/>
        <w:autoSpaceDE w:val="0"/>
        <w:autoSpaceDN w:val="0"/>
        <w:adjustRightInd w:val="0"/>
        <w:rPr>
          <w:rFonts w:eastAsia="Calibri"/>
          <w:b/>
          <w:sz w:val="16"/>
          <w:szCs w:val="16"/>
        </w:rPr>
      </w:pPr>
    </w:p>
    <w:p w:rsidR="00EE782F" w:rsidRPr="00EE782F" w:rsidRDefault="00EE782F" w:rsidP="00EE782F">
      <w:pPr>
        <w:widowControl w:val="0"/>
        <w:autoSpaceDE w:val="0"/>
        <w:autoSpaceDN w:val="0"/>
        <w:adjustRightInd w:val="0"/>
        <w:ind w:left="426"/>
        <w:jc w:val="center"/>
        <w:rPr>
          <w:rFonts w:eastAsia="Calibri"/>
          <w:b/>
          <w:bCs/>
        </w:rPr>
      </w:pPr>
    </w:p>
    <w:p w:rsidR="00EE782F" w:rsidRPr="00EE782F" w:rsidRDefault="00EE782F" w:rsidP="00EE782F">
      <w:pPr>
        <w:widowControl w:val="0"/>
        <w:autoSpaceDE w:val="0"/>
        <w:autoSpaceDN w:val="0"/>
        <w:adjustRightInd w:val="0"/>
        <w:ind w:left="426"/>
        <w:jc w:val="center"/>
        <w:rPr>
          <w:rFonts w:eastAsia="Calibri"/>
          <w:b/>
          <w:bCs/>
        </w:rPr>
      </w:pPr>
      <w:r w:rsidRPr="00EE782F">
        <w:rPr>
          <w:rFonts w:eastAsia="Calibri"/>
          <w:b/>
          <w:bCs/>
        </w:rPr>
        <w:t>СЕДМО ЗАСЕДАНИЕ НА КОМИТЕТА ЗА НАБЛЮДЕНИЕ</w:t>
      </w:r>
    </w:p>
    <w:p w:rsidR="00EE782F" w:rsidRPr="00EE782F" w:rsidRDefault="00EE782F" w:rsidP="00EE782F">
      <w:pPr>
        <w:widowControl w:val="0"/>
        <w:autoSpaceDE w:val="0"/>
        <w:autoSpaceDN w:val="0"/>
        <w:adjustRightInd w:val="0"/>
        <w:ind w:left="426"/>
        <w:jc w:val="center"/>
        <w:rPr>
          <w:rFonts w:eastAsia="Calibri"/>
          <w:b/>
          <w:bCs/>
        </w:rPr>
      </w:pPr>
      <w:r w:rsidRPr="00EE782F">
        <w:rPr>
          <w:rFonts w:eastAsia="Calibri"/>
          <w:b/>
          <w:bCs/>
        </w:rPr>
        <w:t>НА ПРОГРАМАТА ЗА РАЗВИТИЕ НА СЕЛСКИТЕ РАЙОНИ (2014 – 2020г.)</w:t>
      </w:r>
    </w:p>
    <w:p w:rsidR="00EE782F" w:rsidRPr="00EE782F" w:rsidRDefault="00EE782F" w:rsidP="00EE782F">
      <w:pPr>
        <w:widowControl w:val="0"/>
        <w:autoSpaceDE w:val="0"/>
        <w:autoSpaceDN w:val="0"/>
        <w:adjustRightInd w:val="0"/>
        <w:jc w:val="center"/>
        <w:rPr>
          <w:rFonts w:eastAsia="Calibri"/>
          <w:b/>
          <w:bCs/>
        </w:rPr>
      </w:pPr>
    </w:p>
    <w:p w:rsidR="00EE782F" w:rsidRPr="00EE782F" w:rsidRDefault="00EE782F" w:rsidP="00EE782F">
      <w:pPr>
        <w:widowControl w:val="0"/>
        <w:autoSpaceDE w:val="0"/>
        <w:autoSpaceDN w:val="0"/>
        <w:adjustRightInd w:val="0"/>
        <w:ind w:left="567" w:right="-158"/>
        <w:jc w:val="center"/>
        <w:rPr>
          <w:rFonts w:eastAsia="Calibri"/>
          <w:b/>
          <w:bCs/>
        </w:rPr>
      </w:pPr>
      <w:r w:rsidRPr="00EE782F">
        <w:rPr>
          <w:rFonts w:eastAsia="Calibri"/>
          <w:b/>
          <w:bCs/>
        </w:rPr>
        <w:t xml:space="preserve">20.07.2017г., четвъртък, зала „Сердика“, София Балкан Хотел  </w:t>
      </w:r>
    </w:p>
    <w:p w:rsidR="00EE782F" w:rsidRPr="00EE782F" w:rsidRDefault="00EE782F" w:rsidP="00EE782F">
      <w:pPr>
        <w:widowControl w:val="0"/>
        <w:autoSpaceDE w:val="0"/>
        <w:autoSpaceDN w:val="0"/>
        <w:adjustRightInd w:val="0"/>
        <w:jc w:val="center"/>
        <w:rPr>
          <w:rFonts w:eastAsia="Calibri"/>
          <w:b/>
          <w:bCs/>
        </w:rPr>
      </w:pPr>
    </w:p>
    <w:p w:rsidR="00EE782F" w:rsidRPr="00EE782F" w:rsidRDefault="00EE782F" w:rsidP="00EE782F">
      <w:pPr>
        <w:widowControl w:val="0"/>
        <w:autoSpaceDE w:val="0"/>
        <w:autoSpaceDN w:val="0"/>
        <w:adjustRightInd w:val="0"/>
        <w:jc w:val="center"/>
        <w:rPr>
          <w:rFonts w:eastAsia="Calibri"/>
          <w:b/>
          <w:bCs/>
          <w:lang w:val="en-US"/>
        </w:rPr>
      </w:pPr>
      <w:r w:rsidRPr="00EE782F">
        <w:rPr>
          <w:rFonts w:eastAsia="Calibri"/>
          <w:b/>
          <w:bCs/>
        </w:rPr>
        <w:t xml:space="preserve">СПИСЪК  </w:t>
      </w:r>
      <w:r>
        <w:rPr>
          <w:rFonts w:eastAsia="Calibri"/>
          <w:b/>
          <w:bCs/>
        </w:rPr>
        <w:t xml:space="preserve">НА </w:t>
      </w:r>
      <w:r w:rsidRPr="00EE782F">
        <w:rPr>
          <w:rFonts w:eastAsia="Calibri"/>
          <w:b/>
          <w:bCs/>
        </w:rPr>
        <w:t>УЧАСТНИЦИТЕ</w:t>
      </w:r>
    </w:p>
    <w:p w:rsidR="00EE782F" w:rsidRPr="00EE782F" w:rsidRDefault="00EE782F" w:rsidP="00EE782F">
      <w:pPr>
        <w:widowControl w:val="0"/>
        <w:autoSpaceDE w:val="0"/>
        <w:autoSpaceDN w:val="0"/>
        <w:adjustRightInd w:val="0"/>
        <w:jc w:val="center"/>
        <w:rPr>
          <w:rFonts w:eastAsia="Calibri"/>
          <w:b/>
          <w:bCs/>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3594"/>
        <w:gridCol w:w="4924"/>
      </w:tblGrid>
      <w:tr w:rsidR="00EE782F" w:rsidRPr="00EE782F" w:rsidTr="00EE782F">
        <w:trPr>
          <w:tblHeader/>
        </w:trPr>
        <w:tc>
          <w:tcPr>
            <w:tcW w:w="696" w:type="dxa"/>
          </w:tcPr>
          <w:p w:rsidR="00EE782F" w:rsidRPr="00EE782F" w:rsidRDefault="00EE782F" w:rsidP="00EE782F">
            <w:pPr>
              <w:widowControl w:val="0"/>
              <w:autoSpaceDE w:val="0"/>
              <w:autoSpaceDN w:val="0"/>
              <w:adjustRightInd w:val="0"/>
              <w:rPr>
                <w:rFonts w:eastAsia="Calibri"/>
                <w:b/>
                <w:bCs/>
              </w:rPr>
            </w:pPr>
          </w:p>
          <w:p w:rsidR="00EE782F" w:rsidRPr="00EE782F" w:rsidRDefault="00EE782F" w:rsidP="00EE782F">
            <w:pPr>
              <w:widowControl w:val="0"/>
              <w:autoSpaceDE w:val="0"/>
              <w:autoSpaceDN w:val="0"/>
              <w:adjustRightInd w:val="0"/>
              <w:rPr>
                <w:rFonts w:eastAsia="Calibri"/>
                <w:b/>
                <w:bCs/>
              </w:rPr>
            </w:pPr>
            <w:r w:rsidRPr="00EE782F">
              <w:rPr>
                <w:rFonts w:eastAsia="Calibri"/>
                <w:b/>
                <w:bCs/>
              </w:rPr>
              <w:t>№</w:t>
            </w:r>
          </w:p>
        </w:tc>
        <w:tc>
          <w:tcPr>
            <w:tcW w:w="3594" w:type="dxa"/>
          </w:tcPr>
          <w:p w:rsidR="00EE782F" w:rsidRPr="00EE782F" w:rsidRDefault="00EE782F" w:rsidP="00EE782F">
            <w:pPr>
              <w:widowControl w:val="0"/>
              <w:autoSpaceDE w:val="0"/>
              <w:autoSpaceDN w:val="0"/>
              <w:adjustRightInd w:val="0"/>
              <w:jc w:val="center"/>
              <w:rPr>
                <w:rFonts w:eastAsia="Calibri"/>
                <w:b/>
                <w:bCs/>
              </w:rPr>
            </w:pPr>
          </w:p>
          <w:p w:rsidR="00EE782F" w:rsidRPr="00EE782F" w:rsidRDefault="00EE782F" w:rsidP="00EE782F">
            <w:pPr>
              <w:widowControl w:val="0"/>
              <w:autoSpaceDE w:val="0"/>
              <w:autoSpaceDN w:val="0"/>
              <w:adjustRightInd w:val="0"/>
              <w:jc w:val="center"/>
              <w:rPr>
                <w:rFonts w:eastAsia="Calibri"/>
                <w:b/>
                <w:bCs/>
              </w:rPr>
            </w:pPr>
            <w:r w:rsidRPr="00EE782F">
              <w:rPr>
                <w:rFonts w:eastAsia="Calibri"/>
                <w:b/>
                <w:bCs/>
              </w:rPr>
              <w:t>ИМЕ И ФАМИЛИЯ</w:t>
            </w:r>
          </w:p>
        </w:tc>
        <w:tc>
          <w:tcPr>
            <w:tcW w:w="4924" w:type="dxa"/>
          </w:tcPr>
          <w:p w:rsidR="00EE782F" w:rsidRPr="00EE782F" w:rsidRDefault="00EE782F" w:rsidP="00EE782F">
            <w:pPr>
              <w:widowControl w:val="0"/>
              <w:autoSpaceDE w:val="0"/>
              <w:autoSpaceDN w:val="0"/>
              <w:adjustRightInd w:val="0"/>
              <w:jc w:val="both"/>
              <w:rPr>
                <w:rFonts w:eastAsia="Calibri"/>
                <w:b/>
                <w:bCs/>
              </w:rPr>
            </w:pPr>
          </w:p>
          <w:p w:rsidR="00EE782F" w:rsidRPr="00EE782F" w:rsidRDefault="00EE782F" w:rsidP="00EE782F">
            <w:pPr>
              <w:widowControl w:val="0"/>
              <w:autoSpaceDE w:val="0"/>
              <w:autoSpaceDN w:val="0"/>
              <w:adjustRightInd w:val="0"/>
              <w:jc w:val="both"/>
              <w:rPr>
                <w:rFonts w:eastAsia="Calibri"/>
                <w:b/>
                <w:bCs/>
              </w:rPr>
            </w:pPr>
            <w:r w:rsidRPr="00EE782F">
              <w:rPr>
                <w:rFonts w:eastAsia="Calibri"/>
                <w:b/>
                <w:bCs/>
              </w:rPr>
              <w:t>ДЛЪЖНОСТ/ ИНСТИТУЦИЯ</w:t>
            </w:r>
          </w:p>
        </w:tc>
      </w:tr>
      <w:tr w:rsidR="00EE782F" w:rsidRPr="00EE782F" w:rsidTr="00EE782F">
        <w:tc>
          <w:tcPr>
            <w:tcW w:w="696" w:type="dxa"/>
            <w:tcBorders>
              <w:bottom w:val="single" w:sz="4" w:space="0" w:color="auto"/>
            </w:tcBorders>
            <w:shd w:val="clear" w:color="auto" w:fill="auto"/>
          </w:tcPr>
          <w:p w:rsidR="00EE782F" w:rsidRPr="00EE782F" w:rsidRDefault="00EE782F" w:rsidP="00EE782F">
            <w:pPr>
              <w:widowControl w:val="0"/>
              <w:autoSpaceDE w:val="0"/>
              <w:autoSpaceDN w:val="0"/>
              <w:adjustRightInd w:val="0"/>
              <w:rPr>
                <w:rFonts w:eastAsia="Calibri"/>
                <w:b/>
                <w:bCs/>
              </w:rPr>
            </w:pPr>
          </w:p>
        </w:tc>
        <w:tc>
          <w:tcPr>
            <w:tcW w:w="3594" w:type="dxa"/>
            <w:tcBorders>
              <w:bottom w:val="single" w:sz="4" w:space="0" w:color="auto"/>
            </w:tcBorders>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д-р Лозана Василева</w:t>
            </w:r>
          </w:p>
        </w:tc>
        <w:tc>
          <w:tcPr>
            <w:tcW w:w="4924" w:type="dxa"/>
            <w:tcBorders>
              <w:bottom w:val="single" w:sz="4" w:space="0" w:color="auto"/>
            </w:tcBorders>
            <w:shd w:val="clear" w:color="auto" w:fill="auto"/>
          </w:tcPr>
          <w:p w:rsidR="00EE782F" w:rsidRPr="00EE782F" w:rsidRDefault="00EE782F" w:rsidP="00EE782F">
            <w:pPr>
              <w:widowControl w:val="0"/>
              <w:autoSpaceDE w:val="0"/>
              <w:autoSpaceDN w:val="0"/>
              <w:adjustRightInd w:val="0"/>
              <w:jc w:val="both"/>
              <w:rPr>
                <w:rFonts w:eastAsia="Calibri"/>
                <w:bCs/>
                <w:sz w:val="21"/>
                <w:szCs w:val="21"/>
                <w:lang w:val="en-US"/>
              </w:rPr>
            </w:pPr>
            <w:r w:rsidRPr="00EE782F">
              <w:rPr>
                <w:rFonts w:eastAsia="Calibri"/>
                <w:bCs/>
                <w:sz w:val="21"/>
                <w:szCs w:val="21"/>
              </w:rPr>
              <w:t xml:space="preserve">Заместник-министър на земеделието, храните и горите, Председател на Комитета за наблюдение на ПРСР </w:t>
            </w:r>
            <w:r w:rsidRPr="00EE782F">
              <w:rPr>
                <w:rFonts w:eastAsia="Calibri"/>
                <w:bCs/>
                <w:sz w:val="21"/>
                <w:szCs w:val="21"/>
                <w:lang w:val="en-US"/>
              </w:rPr>
              <w:t>(2014-2020)</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
                <w:bCs/>
              </w:rPr>
            </w:pPr>
            <w:r w:rsidRPr="00EE782F">
              <w:rPr>
                <w:rFonts w:eastAsia="Calibri"/>
                <w:b/>
                <w:bCs/>
              </w:rPr>
              <w:t>1.</w:t>
            </w:r>
          </w:p>
        </w:tc>
        <w:tc>
          <w:tcPr>
            <w:tcW w:w="3594"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Антон Аспарухов</w:t>
            </w:r>
          </w:p>
          <w:p w:rsidR="00EE782F" w:rsidRPr="00EE782F" w:rsidRDefault="00EE782F" w:rsidP="00EE782F">
            <w:pPr>
              <w:widowControl w:val="0"/>
              <w:autoSpaceDE w:val="0"/>
              <w:autoSpaceDN w:val="0"/>
              <w:adjustRightInd w:val="0"/>
              <w:rPr>
                <w:rFonts w:eastAsia="Calibri"/>
                <w:bCs/>
              </w:rPr>
            </w:pPr>
            <w:r w:rsidRPr="00EE782F">
              <w:rPr>
                <w:rFonts w:eastAsia="Calibri"/>
                <w:bCs/>
              </w:rPr>
              <w:t>/титуляр/</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bCs/>
                <w:sz w:val="21"/>
                <w:szCs w:val="21"/>
              </w:rPr>
              <w:t>Заместник - председател на КН -</w:t>
            </w:r>
            <w:r w:rsidRPr="00EE782F">
              <w:rPr>
                <w:rFonts w:eastAsia="Calibri"/>
                <w:b/>
                <w:bCs/>
                <w:sz w:val="21"/>
                <w:szCs w:val="21"/>
              </w:rPr>
              <w:t xml:space="preserve"> </w:t>
            </w:r>
            <w:r w:rsidRPr="00EE782F">
              <w:rPr>
                <w:rFonts w:eastAsia="Calibri"/>
                <w:bCs/>
                <w:sz w:val="21"/>
                <w:szCs w:val="21"/>
              </w:rPr>
              <w:t xml:space="preserve"> директор на Дирекция „Развитие на селските райони” в Министерство на земеделието, храните и горите (МЗХГ)</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1.2</w:t>
            </w:r>
          </w:p>
        </w:tc>
        <w:tc>
          <w:tcPr>
            <w:tcW w:w="3594"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Цветомира Стайкова</w:t>
            </w:r>
          </w:p>
          <w:p w:rsidR="00EE782F" w:rsidRPr="00EE782F" w:rsidRDefault="00EE782F" w:rsidP="00EE782F">
            <w:pPr>
              <w:widowControl w:val="0"/>
              <w:autoSpaceDE w:val="0"/>
              <w:autoSpaceDN w:val="0"/>
              <w:adjustRightInd w:val="0"/>
              <w:rPr>
                <w:rFonts w:eastAsia="Calibri"/>
                <w:bCs/>
              </w:rPr>
            </w:pPr>
            <w:r w:rsidRPr="00EE782F">
              <w:rPr>
                <w:rFonts w:eastAsia="Calibri"/>
                <w:bCs/>
              </w:rPr>
              <w:t>/заместник/</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bCs/>
                <w:sz w:val="21"/>
                <w:szCs w:val="21"/>
              </w:rPr>
              <w:t>Началник на отдел, Дирекция „Развитие на селските райони”, МЗХГ</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1.3</w:t>
            </w:r>
          </w:p>
        </w:tc>
        <w:tc>
          <w:tcPr>
            <w:tcW w:w="3594"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Стефан Спасов</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bCs/>
                <w:sz w:val="21"/>
                <w:szCs w:val="21"/>
              </w:rPr>
              <w:t>Началник на отдел, дирекция „Развитие на селските райони“, МЗХГ</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2.1</w:t>
            </w:r>
          </w:p>
        </w:tc>
        <w:tc>
          <w:tcPr>
            <w:tcW w:w="3594" w:type="dxa"/>
            <w:shd w:val="clear" w:color="auto" w:fill="auto"/>
          </w:tcPr>
          <w:p w:rsidR="00EE782F" w:rsidRPr="00EE782F" w:rsidRDefault="00EE782F" w:rsidP="00EE782F">
            <w:pPr>
              <w:widowControl w:val="0"/>
              <w:autoSpaceDE w:val="0"/>
              <w:autoSpaceDN w:val="0"/>
              <w:adjustRightInd w:val="0"/>
              <w:jc w:val="both"/>
              <w:rPr>
                <w:rFonts w:eastAsia="Calibri"/>
                <w:bCs/>
              </w:rPr>
            </w:pPr>
            <w:r w:rsidRPr="00EE782F">
              <w:rPr>
                <w:rFonts w:eastAsia="Calibri"/>
                <w:bCs/>
              </w:rPr>
              <w:t>Атидже Байрямова Алиева-Вели</w:t>
            </w:r>
          </w:p>
          <w:p w:rsidR="00EE782F" w:rsidRPr="00EE782F" w:rsidRDefault="00EE782F" w:rsidP="00EE782F">
            <w:pPr>
              <w:widowControl w:val="0"/>
              <w:autoSpaceDE w:val="0"/>
              <w:autoSpaceDN w:val="0"/>
              <w:adjustRightInd w:val="0"/>
              <w:jc w:val="both"/>
              <w:rPr>
                <w:rFonts w:eastAsia="Calibri"/>
                <w:bCs/>
              </w:rPr>
            </w:pPr>
            <w:r w:rsidRPr="00EE782F">
              <w:rPr>
                <w:rFonts w:eastAsia="Calibri"/>
                <w:bCs/>
              </w:rPr>
              <w:t>/заместник/</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bCs/>
                <w:sz w:val="21"/>
                <w:szCs w:val="21"/>
              </w:rPr>
              <w:t xml:space="preserve">Заместник изпълнителен директор на Държавен фонд „Земеделие” </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2.2</w:t>
            </w:r>
          </w:p>
        </w:tc>
        <w:tc>
          <w:tcPr>
            <w:tcW w:w="3594"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Калоян Костадинов</w:t>
            </w:r>
          </w:p>
          <w:p w:rsidR="00EE782F" w:rsidRPr="00EE782F" w:rsidRDefault="00EE782F" w:rsidP="00EE782F">
            <w:pPr>
              <w:widowControl w:val="0"/>
              <w:autoSpaceDE w:val="0"/>
              <w:autoSpaceDN w:val="0"/>
              <w:adjustRightInd w:val="0"/>
              <w:rPr>
                <w:rFonts w:eastAsia="Calibri"/>
                <w:bCs/>
              </w:rPr>
            </w:pPr>
            <w:r w:rsidRPr="00EE782F">
              <w:rPr>
                <w:rFonts w:eastAsia="Calibri"/>
                <w:bCs/>
              </w:rPr>
              <w:t>/заместник/</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bCs/>
                <w:sz w:val="21"/>
                <w:szCs w:val="21"/>
              </w:rPr>
              <w:t xml:space="preserve">Вр.и.д.директор дирекция в  Държавен фонд „Земеделие” </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3.3</w:t>
            </w:r>
          </w:p>
        </w:tc>
        <w:tc>
          <w:tcPr>
            <w:tcW w:w="3594"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Николай Цанков</w:t>
            </w:r>
          </w:p>
          <w:p w:rsidR="00EE782F" w:rsidRPr="00EE782F" w:rsidRDefault="00EE782F" w:rsidP="00EE782F">
            <w:pPr>
              <w:widowControl w:val="0"/>
              <w:autoSpaceDE w:val="0"/>
              <w:autoSpaceDN w:val="0"/>
              <w:adjustRightInd w:val="0"/>
              <w:rPr>
                <w:rFonts w:eastAsia="Calibri"/>
                <w:bCs/>
              </w:rPr>
            </w:pPr>
            <w:r w:rsidRPr="00EE782F">
              <w:rPr>
                <w:rFonts w:eastAsia="Calibri"/>
                <w:bCs/>
              </w:rPr>
              <w:t>/заместник/</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bCs/>
                <w:sz w:val="21"/>
                <w:szCs w:val="21"/>
              </w:rPr>
              <w:t>Държавен експерт в</w:t>
            </w:r>
            <w:r w:rsidRPr="00EE782F">
              <w:rPr>
                <w:rFonts w:eastAsia="Calibri"/>
                <w:bCs/>
                <w:sz w:val="21"/>
                <w:szCs w:val="21"/>
                <w:lang w:val="en-US"/>
              </w:rPr>
              <w:t xml:space="preserve"> дирекция „Морско дело и рибарство”, МЗХ</w:t>
            </w:r>
            <w:r w:rsidRPr="00EE782F">
              <w:rPr>
                <w:rFonts w:eastAsia="Calibri"/>
                <w:bCs/>
                <w:sz w:val="21"/>
                <w:szCs w:val="21"/>
              </w:rPr>
              <w:t>Г</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4.2</w:t>
            </w:r>
          </w:p>
        </w:tc>
        <w:tc>
          <w:tcPr>
            <w:tcW w:w="3594"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Надежда Огнянова</w:t>
            </w:r>
          </w:p>
          <w:p w:rsidR="00EE782F" w:rsidRPr="00EE782F" w:rsidRDefault="00EE782F" w:rsidP="00EE782F">
            <w:pPr>
              <w:widowControl w:val="0"/>
              <w:autoSpaceDE w:val="0"/>
              <w:autoSpaceDN w:val="0"/>
              <w:adjustRightInd w:val="0"/>
              <w:rPr>
                <w:rFonts w:eastAsia="Calibri"/>
                <w:bCs/>
              </w:rPr>
            </w:pPr>
            <w:r w:rsidRPr="00EE782F">
              <w:rPr>
                <w:rFonts w:eastAsia="Calibri"/>
                <w:bCs/>
              </w:rPr>
              <w:t>/заместник/</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bCs/>
                <w:sz w:val="21"/>
                <w:szCs w:val="21"/>
              </w:rPr>
              <w:t>Старши експерт в  ГД „ЕФМПП”, МТСП</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
                <w:bCs/>
              </w:rPr>
            </w:pPr>
            <w:r w:rsidRPr="00EE782F">
              <w:rPr>
                <w:rFonts w:eastAsia="Calibri"/>
                <w:b/>
                <w:bCs/>
              </w:rPr>
              <w:t>5.</w:t>
            </w:r>
          </w:p>
        </w:tc>
        <w:tc>
          <w:tcPr>
            <w:tcW w:w="3594"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Деница Николова</w:t>
            </w:r>
          </w:p>
          <w:p w:rsidR="00EE782F" w:rsidRPr="00EE782F" w:rsidRDefault="00EE782F" w:rsidP="00EE782F">
            <w:pPr>
              <w:widowControl w:val="0"/>
              <w:autoSpaceDE w:val="0"/>
              <w:autoSpaceDN w:val="0"/>
              <w:adjustRightInd w:val="0"/>
              <w:rPr>
                <w:rFonts w:eastAsia="Calibri"/>
                <w:bCs/>
              </w:rPr>
            </w:pPr>
            <w:r w:rsidRPr="00EE782F">
              <w:rPr>
                <w:rFonts w:eastAsia="Calibri"/>
                <w:bCs/>
              </w:rPr>
              <w:t>/титуляр/</w:t>
            </w:r>
          </w:p>
          <w:p w:rsidR="00EE782F" w:rsidRPr="00EE782F" w:rsidRDefault="00EE782F" w:rsidP="00EE782F">
            <w:pPr>
              <w:widowControl w:val="0"/>
              <w:autoSpaceDE w:val="0"/>
              <w:autoSpaceDN w:val="0"/>
              <w:adjustRightInd w:val="0"/>
              <w:rPr>
                <w:rFonts w:eastAsia="Calibri"/>
                <w:bCs/>
              </w:rPr>
            </w:pPr>
            <w:r w:rsidRPr="00EE782F">
              <w:rPr>
                <w:rFonts w:eastAsia="Calibri"/>
                <w:bCs/>
              </w:rPr>
              <w:t xml:space="preserve">Ева Василева с пълномощно </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sz w:val="21"/>
                <w:szCs w:val="21"/>
              </w:rPr>
              <w:t>Заместник-министър на регионалното развитие и благоустройството и ръководител на УО на ОП „Региони в растеж”, МРРБ</w:t>
            </w:r>
          </w:p>
        </w:tc>
      </w:tr>
      <w:tr w:rsidR="00EE782F" w:rsidRPr="00EE782F" w:rsidTr="00EE782F">
        <w:tc>
          <w:tcPr>
            <w:tcW w:w="696" w:type="dxa"/>
            <w:shd w:val="clear" w:color="auto" w:fill="FFFFFF"/>
          </w:tcPr>
          <w:p w:rsidR="00EE782F" w:rsidRPr="00EE782F" w:rsidRDefault="00EE782F" w:rsidP="00EE782F">
            <w:pPr>
              <w:widowControl w:val="0"/>
              <w:autoSpaceDE w:val="0"/>
              <w:autoSpaceDN w:val="0"/>
              <w:adjustRightInd w:val="0"/>
              <w:rPr>
                <w:rFonts w:eastAsia="Calibri"/>
                <w:b/>
                <w:bCs/>
              </w:rPr>
            </w:pPr>
            <w:r w:rsidRPr="00EE782F">
              <w:rPr>
                <w:rFonts w:eastAsia="Calibri"/>
                <w:b/>
                <w:bCs/>
              </w:rPr>
              <w:t>6.</w:t>
            </w:r>
          </w:p>
        </w:tc>
        <w:tc>
          <w:tcPr>
            <w:tcW w:w="3594" w:type="dxa"/>
            <w:shd w:val="clear" w:color="auto" w:fill="FFFFFF"/>
          </w:tcPr>
          <w:p w:rsidR="00EE782F" w:rsidRPr="00EE782F" w:rsidRDefault="00EE782F" w:rsidP="00EE782F">
            <w:pPr>
              <w:widowControl w:val="0"/>
              <w:autoSpaceDE w:val="0"/>
              <w:autoSpaceDN w:val="0"/>
              <w:adjustRightInd w:val="0"/>
              <w:rPr>
                <w:rFonts w:eastAsia="Calibri"/>
                <w:bCs/>
              </w:rPr>
            </w:pPr>
            <w:r w:rsidRPr="00EE782F">
              <w:rPr>
                <w:rFonts w:eastAsia="Calibri"/>
                <w:bCs/>
              </w:rPr>
              <w:t>Веселина Тюфекчиева</w:t>
            </w:r>
          </w:p>
          <w:p w:rsidR="00EE782F" w:rsidRPr="00EE782F" w:rsidRDefault="00EE782F" w:rsidP="00EE782F">
            <w:pPr>
              <w:widowControl w:val="0"/>
              <w:autoSpaceDE w:val="0"/>
              <w:autoSpaceDN w:val="0"/>
              <w:adjustRightInd w:val="0"/>
              <w:rPr>
                <w:rFonts w:eastAsia="Calibri"/>
                <w:bCs/>
              </w:rPr>
            </w:pPr>
            <w:r w:rsidRPr="00EE782F">
              <w:rPr>
                <w:rFonts w:eastAsia="Calibri"/>
                <w:bCs/>
              </w:rPr>
              <w:t>/титуляр/</w:t>
            </w:r>
          </w:p>
        </w:tc>
        <w:tc>
          <w:tcPr>
            <w:tcW w:w="4924" w:type="dxa"/>
            <w:shd w:val="clear" w:color="auto" w:fill="FFFFFF"/>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bCs/>
                <w:sz w:val="21"/>
                <w:szCs w:val="21"/>
              </w:rPr>
              <w:t>Държавен експерт в ГД „Структурни фондове и международни образователни програми”, МОН</w:t>
            </w:r>
          </w:p>
        </w:tc>
      </w:tr>
      <w:tr w:rsidR="00EE782F" w:rsidRPr="00EE782F" w:rsidTr="00EE782F">
        <w:tc>
          <w:tcPr>
            <w:tcW w:w="696" w:type="dxa"/>
            <w:shd w:val="clear" w:color="auto" w:fill="FFFFFF"/>
          </w:tcPr>
          <w:p w:rsidR="00EE782F" w:rsidRPr="00EE782F" w:rsidRDefault="00EE782F" w:rsidP="00EE782F">
            <w:pPr>
              <w:widowControl w:val="0"/>
              <w:autoSpaceDE w:val="0"/>
              <w:autoSpaceDN w:val="0"/>
              <w:adjustRightInd w:val="0"/>
              <w:rPr>
                <w:rFonts w:eastAsia="Calibri"/>
                <w:bCs/>
              </w:rPr>
            </w:pPr>
            <w:r w:rsidRPr="00EE782F">
              <w:rPr>
                <w:rFonts w:eastAsia="Calibri"/>
                <w:bCs/>
              </w:rPr>
              <w:t>6.1</w:t>
            </w:r>
          </w:p>
        </w:tc>
        <w:tc>
          <w:tcPr>
            <w:tcW w:w="3594" w:type="dxa"/>
            <w:shd w:val="clear" w:color="auto" w:fill="FFFFFF"/>
          </w:tcPr>
          <w:p w:rsidR="00EE782F" w:rsidRPr="00EE782F" w:rsidRDefault="00EE782F" w:rsidP="00EE782F">
            <w:pPr>
              <w:widowControl w:val="0"/>
              <w:autoSpaceDE w:val="0"/>
              <w:autoSpaceDN w:val="0"/>
              <w:adjustRightInd w:val="0"/>
              <w:rPr>
                <w:rFonts w:eastAsia="Calibri"/>
                <w:bCs/>
              </w:rPr>
            </w:pPr>
            <w:r w:rsidRPr="00EE782F">
              <w:rPr>
                <w:rFonts w:eastAsia="Calibri"/>
                <w:bCs/>
              </w:rPr>
              <w:t>Ангел Ангелов</w:t>
            </w:r>
          </w:p>
          <w:p w:rsidR="00EE782F" w:rsidRPr="00EE782F" w:rsidRDefault="00EE782F" w:rsidP="00EE782F">
            <w:pPr>
              <w:widowControl w:val="0"/>
              <w:autoSpaceDE w:val="0"/>
              <w:autoSpaceDN w:val="0"/>
              <w:adjustRightInd w:val="0"/>
              <w:rPr>
                <w:rFonts w:eastAsia="Calibri"/>
                <w:bCs/>
              </w:rPr>
            </w:pPr>
            <w:r w:rsidRPr="00EE782F">
              <w:rPr>
                <w:rFonts w:eastAsia="Calibri"/>
                <w:bCs/>
              </w:rPr>
              <w:t>/заместник/</w:t>
            </w:r>
          </w:p>
        </w:tc>
        <w:tc>
          <w:tcPr>
            <w:tcW w:w="4924" w:type="dxa"/>
            <w:shd w:val="clear" w:color="auto" w:fill="FFFFFF"/>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bCs/>
                <w:sz w:val="21"/>
                <w:szCs w:val="21"/>
              </w:rPr>
              <w:t>Старши сътрудник ГД „Структурни фондове и международни образователни програми”, МОН</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7.2</w:t>
            </w:r>
          </w:p>
        </w:tc>
        <w:tc>
          <w:tcPr>
            <w:tcW w:w="3594"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Даниела Малхасян</w:t>
            </w:r>
          </w:p>
          <w:p w:rsidR="00EE782F" w:rsidRPr="00EE782F" w:rsidRDefault="00EE782F" w:rsidP="00EE782F">
            <w:pPr>
              <w:widowControl w:val="0"/>
              <w:autoSpaceDE w:val="0"/>
              <w:autoSpaceDN w:val="0"/>
              <w:adjustRightInd w:val="0"/>
              <w:rPr>
                <w:rFonts w:eastAsia="Calibri"/>
                <w:bCs/>
              </w:rPr>
            </w:pPr>
            <w:r w:rsidRPr="00EE782F">
              <w:rPr>
                <w:rFonts w:eastAsia="Calibri"/>
                <w:bCs/>
              </w:rPr>
              <w:t>/заместник/</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bCs/>
                <w:sz w:val="21"/>
                <w:szCs w:val="21"/>
              </w:rPr>
              <w:t>Държавен експерт в отдел „ПНООП”, ГД „Европейски фондове за конкурентоспособност”, МИ</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8.2</w:t>
            </w:r>
          </w:p>
        </w:tc>
        <w:tc>
          <w:tcPr>
            <w:tcW w:w="3594" w:type="dxa"/>
            <w:shd w:val="clear" w:color="auto" w:fill="auto"/>
          </w:tcPr>
          <w:p w:rsidR="00EE782F" w:rsidRPr="00EE782F" w:rsidRDefault="00EE782F" w:rsidP="00EE782F">
            <w:pPr>
              <w:widowControl w:val="0"/>
              <w:autoSpaceDE w:val="0"/>
              <w:autoSpaceDN w:val="0"/>
              <w:adjustRightInd w:val="0"/>
              <w:jc w:val="both"/>
              <w:rPr>
                <w:rFonts w:eastAsia="Calibri"/>
                <w:bCs/>
              </w:rPr>
            </w:pPr>
            <w:r w:rsidRPr="00EE782F">
              <w:rPr>
                <w:rFonts w:eastAsia="Calibri"/>
                <w:bCs/>
              </w:rPr>
              <w:t>Десислава Николова</w:t>
            </w:r>
          </w:p>
          <w:p w:rsidR="00EE782F" w:rsidRPr="00EE782F" w:rsidRDefault="00EE782F" w:rsidP="00EE782F">
            <w:pPr>
              <w:widowControl w:val="0"/>
              <w:autoSpaceDE w:val="0"/>
              <w:autoSpaceDN w:val="0"/>
              <w:adjustRightInd w:val="0"/>
              <w:rPr>
                <w:rFonts w:eastAsia="Calibri"/>
                <w:bCs/>
              </w:rPr>
            </w:pPr>
            <w:r w:rsidRPr="00EE782F">
              <w:rPr>
                <w:rFonts w:eastAsia="Calibri"/>
                <w:bCs/>
              </w:rPr>
              <w:t>/заместник/</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bCs/>
                <w:sz w:val="21"/>
                <w:szCs w:val="21"/>
              </w:rPr>
              <w:t>Държавен експерт „Мониторинг, информация и комуникация”, Дирекция „Координация на програми и проекти”, МТИТС</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
                <w:bCs/>
              </w:rPr>
            </w:pPr>
            <w:r w:rsidRPr="00EE782F">
              <w:rPr>
                <w:rFonts w:eastAsia="Calibri"/>
                <w:b/>
                <w:bCs/>
              </w:rPr>
              <w:t>9.</w:t>
            </w:r>
          </w:p>
        </w:tc>
        <w:tc>
          <w:tcPr>
            <w:tcW w:w="3594"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lang w:val="en-US"/>
              </w:rPr>
              <w:t>Емил Фархи</w:t>
            </w:r>
            <w:r w:rsidRPr="00EE782F">
              <w:rPr>
                <w:rFonts w:eastAsia="Calibri"/>
                <w:bCs/>
              </w:rPr>
              <w:t xml:space="preserve"> </w:t>
            </w:r>
          </w:p>
          <w:p w:rsidR="00EE782F" w:rsidRPr="00EE782F" w:rsidRDefault="00EE782F" w:rsidP="00EE782F">
            <w:pPr>
              <w:widowControl w:val="0"/>
              <w:autoSpaceDE w:val="0"/>
              <w:autoSpaceDN w:val="0"/>
              <w:adjustRightInd w:val="0"/>
              <w:rPr>
                <w:rFonts w:eastAsia="Calibri"/>
                <w:bCs/>
              </w:rPr>
            </w:pPr>
            <w:r w:rsidRPr="00EE782F">
              <w:rPr>
                <w:rFonts w:eastAsia="Calibri"/>
                <w:bCs/>
              </w:rPr>
              <w:t>/титуляр/</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bCs/>
                <w:sz w:val="21"/>
                <w:szCs w:val="21"/>
              </w:rPr>
              <w:t>Държавен експерт в отдел „Мониторинг и верификация“ в дирекция „Добро Управление“ Министерския съвет</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10.1</w:t>
            </w:r>
          </w:p>
        </w:tc>
        <w:tc>
          <w:tcPr>
            <w:tcW w:w="3594"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Десислава Стефанова</w:t>
            </w:r>
          </w:p>
          <w:p w:rsidR="00EE782F" w:rsidRPr="00EE782F" w:rsidRDefault="00EE782F" w:rsidP="00EE782F">
            <w:pPr>
              <w:widowControl w:val="0"/>
              <w:autoSpaceDE w:val="0"/>
              <w:autoSpaceDN w:val="0"/>
              <w:adjustRightInd w:val="0"/>
              <w:rPr>
                <w:rFonts w:eastAsia="Calibri"/>
                <w:bCs/>
              </w:rPr>
            </w:pPr>
            <w:r w:rsidRPr="00EE782F">
              <w:rPr>
                <w:rFonts w:eastAsia="Calibri"/>
                <w:bCs/>
              </w:rPr>
              <w:t>/заместник/</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sz w:val="21"/>
                <w:szCs w:val="21"/>
              </w:rPr>
            </w:pPr>
            <w:r w:rsidRPr="00EE782F">
              <w:rPr>
                <w:rFonts w:eastAsia="Calibri"/>
                <w:sz w:val="21"/>
                <w:szCs w:val="21"/>
              </w:rPr>
              <w:t>Държавен експерт в отдел „ПП”, ГД „ОПОС”, МОСВ</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12.2</w:t>
            </w:r>
          </w:p>
        </w:tc>
        <w:tc>
          <w:tcPr>
            <w:tcW w:w="3594"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Теодора Влаевска</w:t>
            </w:r>
          </w:p>
          <w:p w:rsidR="00EE782F" w:rsidRPr="00EE782F" w:rsidRDefault="00EE782F" w:rsidP="00EE782F">
            <w:pPr>
              <w:widowControl w:val="0"/>
              <w:autoSpaceDE w:val="0"/>
              <w:autoSpaceDN w:val="0"/>
              <w:adjustRightInd w:val="0"/>
              <w:rPr>
                <w:rFonts w:eastAsia="Calibri"/>
                <w:bCs/>
              </w:rPr>
            </w:pPr>
            <w:r w:rsidRPr="00EE782F">
              <w:rPr>
                <w:rFonts w:eastAsia="Calibri"/>
                <w:bCs/>
              </w:rPr>
              <w:t>/заместник/</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sz w:val="21"/>
                <w:szCs w:val="21"/>
              </w:rPr>
              <w:t>Главен експерт в дирекция „Икономическа и социална политика”, МС</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13.1</w:t>
            </w:r>
          </w:p>
        </w:tc>
        <w:tc>
          <w:tcPr>
            <w:tcW w:w="3594"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Богдана Стоянова</w:t>
            </w:r>
          </w:p>
          <w:p w:rsidR="00EE782F" w:rsidRPr="00EE782F" w:rsidRDefault="00EE782F" w:rsidP="00EE782F">
            <w:pPr>
              <w:widowControl w:val="0"/>
              <w:autoSpaceDE w:val="0"/>
              <w:autoSpaceDN w:val="0"/>
              <w:adjustRightInd w:val="0"/>
              <w:rPr>
                <w:rFonts w:eastAsia="Calibri"/>
                <w:bCs/>
              </w:rPr>
            </w:pPr>
            <w:r w:rsidRPr="00EE782F">
              <w:rPr>
                <w:rFonts w:eastAsia="Calibri"/>
                <w:bCs/>
              </w:rPr>
              <w:lastRenderedPageBreak/>
              <w:t>/заместник/</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sz w:val="21"/>
                <w:szCs w:val="21"/>
              </w:rPr>
              <w:lastRenderedPageBreak/>
              <w:t xml:space="preserve">Младши експерт в Дирекция „Координация по </w:t>
            </w:r>
            <w:r w:rsidRPr="00EE782F">
              <w:rPr>
                <w:rFonts w:eastAsia="Calibri"/>
                <w:sz w:val="21"/>
                <w:szCs w:val="21"/>
              </w:rPr>
              <w:lastRenderedPageBreak/>
              <w:t>въпросите на ЕС”, МС</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
                <w:bCs/>
              </w:rPr>
            </w:pPr>
            <w:r w:rsidRPr="00EE782F">
              <w:rPr>
                <w:rFonts w:eastAsia="Calibri"/>
                <w:b/>
                <w:bCs/>
              </w:rPr>
              <w:lastRenderedPageBreak/>
              <w:t>14.</w:t>
            </w:r>
          </w:p>
        </w:tc>
        <w:tc>
          <w:tcPr>
            <w:tcW w:w="3594"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Ангел Сираков</w:t>
            </w:r>
          </w:p>
          <w:p w:rsidR="00EE782F" w:rsidRPr="00EE782F" w:rsidRDefault="00EE782F" w:rsidP="00EE782F">
            <w:pPr>
              <w:widowControl w:val="0"/>
              <w:autoSpaceDE w:val="0"/>
              <w:autoSpaceDN w:val="0"/>
              <w:adjustRightInd w:val="0"/>
              <w:rPr>
                <w:rFonts w:eastAsia="Calibri"/>
                <w:bCs/>
              </w:rPr>
            </w:pPr>
            <w:r w:rsidRPr="00EE782F">
              <w:rPr>
                <w:rFonts w:eastAsia="Calibri"/>
                <w:bCs/>
              </w:rPr>
              <w:t>/титуляр/</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sz w:val="21"/>
                <w:szCs w:val="21"/>
              </w:rPr>
              <w:t xml:space="preserve">Началник на сектор в </w:t>
            </w:r>
            <w:r w:rsidRPr="00EE782F">
              <w:rPr>
                <w:rFonts w:eastAsia="Calibri"/>
                <w:sz w:val="21"/>
                <w:szCs w:val="21"/>
                <w:lang w:val="en-US"/>
              </w:rPr>
              <w:t>отдел „Наблюдение и анализ”</w:t>
            </w:r>
            <w:r w:rsidRPr="00EE782F">
              <w:rPr>
                <w:rFonts w:eastAsia="Calibri"/>
                <w:sz w:val="21"/>
                <w:szCs w:val="21"/>
              </w:rPr>
              <w:t xml:space="preserve"> в </w:t>
            </w:r>
            <w:r w:rsidRPr="00EE782F">
              <w:rPr>
                <w:rFonts w:eastAsia="Calibri"/>
                <w:sz w:val="21"/>
                <w:szCs w:val="21"/>
                <w:lang w:val="en-US"/>
              </w:rPr>
              <w:t>дирекция „Централно координационно звено“,</w:t>
            </w:r>
            <w:r w:rsidRPr="00EE782F">
              <w:rPr>
                <w:rFonts w:eastAsia="Calibri"/>
                <w:sz w:val="21"/>
                <w:szCs w:val="21"/>
              </w:rPr>
              <w:t>МС</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14.1</w:t>
            </w:r>
          </w:p>
        </w:tc>
        <w:tc>
          <w:tcPr>
            <w:tcW w:w="3594"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Соня Микова</w:t>
            </w:r>
          </w:p>
          <w:p w:rsidR="00EE782F" w:rsidRPr="00EE782F" w:rsidRDefault="00EE782F" w:rsidP="00EE782F">
            <w:pPr>
              <w:widowControl w:val="0"/>
              <w:autoSpaceDE w:val="0"/>
              <w:autoSpaceDN w:val="0"/>
              <w:adjustRightInd w:val="0"/>
              <w:rPr>
                <w:rFonts w:eastAsia="Calibri"/>
                <w:bCs/>
              </w:rPr>
            </w:pPr>
            <w:r w:rsidRPr="00EE782F">
              <w:rPr>
                <w:rFonts w:eastAsia="Calibri"/>
                <w:bCs/>
              </w:rPr>
              <w:t>/заместник/</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sz w:val="21"/>
                <w:szCs w:val="21"/>
              </w:rPr>
              <w:t>Д</w:t>
            </w:r>
            <w:r w:rsidRPr="00EE782F">
              <w:rPr>
                <w:rFonts w:eastAsia="Calibri"/>
                <w:sz w:val="21"/>
                <w:szCs w:val="21"/>
                <w:lang w:val="en-US"/>
              </w:rPr>
              <w:t>ържавен експерт в отдел „Наблюдение и анализ”, дирекция „Централно координационно звено“</w:t>
            </w:r>
            <w:r w:rsidRPr="00EE782F">
              <w:rPr>
                <w:rFonts w:eastAsia="Calibri"/>
                <w:sz w:val="21"/>
                <w:szCs w:val="21"/>
              </w:rPr>
              <w:t>, МС</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15.1</w:t>
            </w:r>
          </w:p>
        </w:tc>
        <w:tc>
          <w:tcPr>
            <w:tcW w:w="3594"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Мария Веселинова</w:t>
            </w:r>
          </w:p>
          <w:p w:rsidR="00EE782F" w:rsidRPr="00EE782F" w:rsidRDefault="00EE782F" w:rsidP="00EE782F">
            <w:pPr>
              <w:widowControl w:val="0"/>
              <w:autoSpaceDE w:val="0"/>
              <w:autoSpaceDN w:val="0"/>
              <w:adjustRightInd w:val="0"/>
              <w:rPr>
                <w:rFonts w:eastAsia="Calibri"/>
                <w:bCs/>
              </w:rPr>
            </w:pPr>
            <w:r w:rsidRPr="00EE782F">
              <w:rPr>
                <w:rFonts w:eastAsia="Calibri"/>
                <w:bCs/>
              </w:rPr>
              <w:t>/заместник/</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bCs/>
                <w:sz w:val="21"/>
                <w:szCs w:val="21"/>
              </w:rPr>
              <w:t>Началник на отдел „Публично финансиране на реалния сектор и държавни помощи в чувствителни отрасли“, дирекция „Държавни помощи и реален сектор”, МФ</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16.2</w:t>
            </w:r>
          </w:p>
        </w:tc>
        <w:tc>
          <w:tcPr>
            <w:tcW w:w="3594"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Невена Гамизова</w:t>
            </w:r>
          </w:p>
          <w:p w:rsidR="00EE782F" w:rsidRPr="00EE782F" w:rsidRDefault="00EE782F" w:rsidP="00EE782F">
            <w:pPr>
              <w:widowControl w:val="0"/>
              <w:autoSpaceDE w:val="0"/>
              <w:autoSpaceDN w:val="0"/>
              <w:adjustRightInd w:val="0"/>
              <w:rPr>
                <w:rFonts w:eastAsia="Calibri"/>
                <w:bCs/>
              </w:rPr>
            </w:pPr>
            <w:r w:rsidRPr="00EE782F">
              <w:rPr>
                <w:rFonts w:eastAsia="Calibri"/>
                <w:bCs/>
              </w:rPr>
              <w:t>/заместник/</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sz w:val="21"/>
                <w:szCs w:val="21"/>
              </w:rPr>
              <w:t>Старши експерт, дирекция „Икономическа и  финансова политика”, МФ</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17.1</w:t>
            </w:r>
          </w:p>
        </w:tc>
        <w:tc>
          <w:tcPr>
            <w:tcW w:w="3594"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Даниела Николова</w:t>
            </w:r>
          </w:p>
          <w:p w:rsidR="00EE782F" w:rsidRPr="00EE782F" w:rsidRDefault="00EE782F" w:rsidP="00EE782F">
            <w:pPr>
              <w:widowControl w:val="0"/>
              <w:autoSpaceDE w:val="0"/>
              <w:autoSpaceDN w:val="0"/>
              <w:adjustRightInd w:val="0"/>
              <w:rPr>
                <w:rFonts w:eastAsia="Calibri"/>
                <w:bCs/>
              </w:rPr>
            </w:pPr>
            <w:r w:rsidRPr="00EE782F">
              <w:rPr>
                <w:rFonts w:eastAsia="Calibri"/>
                <w:bCs/>
              </w:rPr>
              <w:t>/заместник/</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sz w:val="21"/>
                <w:szCs w:val="21"/>
              </w:rPr>
              <w:t>Държавен експерт в секретариата на Националния съвет за сътрудничество по етническите и интеграционните въпроси</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
                <w:bCs/>
              </w:rPr>
            </w:pPr>
            <w:r w:rsidRPr="00EE782F">
              <w:rPr>
                <w:rFonts w:eastAsia="Calibri"/>
                <w:b/>
                <w:bCs/>
              </w:rPr>
              <w:t>18.</w:t>
            </w:r>
          </w:p>
        </w:tc>
        <w:tc>
          <w:tcPr>
            <w:tcW w:w="3594"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Гиргина Николова</w:t>
            </w:r>
          </w:p>
          <w:p w:rsidR="00EE782F" w:rsidRPr="00EE782F" w:rsidRDefault="00EE782F" w:rsidP="00EE782F">
            <w:pPr>
              <w:widowControl w:val="0"/>
              <w:autoSpaceDE w:val="0"/>
              <w:autoSpaceDN w:val="0"/>
              <w:adjustRightInd w:val="0"/>
              <w:rPr>
                <w:rFonts w:eastAsia="Calibri"/>
                <w:bCs/>
              </w:rPr>
            </w:pPr>
            <w:r w:rsidRPr="00EE782F">
              <w:rPr>
                <w:rFonts w:eastAsia="Calibri"/>
                <w:bCs/>
              </w:rPr>
              <w:t>/титуляр/</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sz w:val="21"/>
                <w:szCs w:val="21"/>
              </w:rPr>
              <w:t>Началник на отдел в дирекция „Макроикономическа статистика“, Национален статистически институт</w:t>
            </w:r>
          </w:p>
        </w:tc>
      </w:tr>
      <w:tr w:rsidR="00EE782F" w:rsidRPr="00EE782F" w:rsidTr="00EE782F">
        <w:tc>
          <w:tcPr>
            <w:tcW w:w="696" w:type="dxa"/>
            <w:shd w:val="clear" w:color="auto" w:fill="FFFFFF"/>
          </w:tcPr>
          <w:p w:rsidR="00EE782F" w:rsidRPr="00EE782F" w:rsidRDefault="00EE782F" w:rsidP="00EE782F">
            <w:pPr>
              <w:widowControl w:val="0"/>
              <w:autoSpaceDE w:val="0"/>
              <w:autoSpaceDN w:val="0"/>
              <w:adjustRightInd w:val="0"/>
              <w:rPr>
                <w:rFonts w:eastAsia="Calibri"/>
                <w:b/>
                <w:bCs/>
              </w:rPr>
            </w:pPr>
            <w:r w:rsidRPr="00EE782F">
              <w:rPr>
                <w:rFonts w:eastAsia="Calibri"/>
                <w:b/>
                <w:bCs/>
              </w:rPr>
              <w:t>20.</w:t>
            </w:r>
          </w:p>
        </w:tc>
        <w:tc>
          <w:tcPr>
            <w:tcW w:w="3594" w:type="dxa"/>
            <w:shd w:val="clear" w:color="auto" w:fill="FFFFFF"/>
          </w:tcPr>
          <w:p w:rsidR="00EE782F" w:rsidRPr="00EE782F" w:rsidRDefault="00EE782F" w:rsidP="00EE782F">
            <w:pPr>
              <w:widowControl w:val="0"/>
              <w:autoSpaceDE w:val="0"/>
              <w:autoSpaceDN w:val="0"/>
              <w:adjustRightInd w:val="0"/>
              <w:rPr>
                <w:rFonts w:eastAsia="Calibri"/>
                <w:bCs/>
              </w:rPr>
            </w:pPr>
            <w:r w:rsidRPr="00EE782F">
              <w:rPr>
                <w:rFonts w:eastAsia="Calibri"/>
                <w:bCs/>
              </w:rPr>
              <w:t>Росица Апостолова</w:t>
            </w:r>
          </w:p>
          <w:p w:rsidR="00EE782F" w:rsidRPr="00EE782F" w:rsidRDefault="00EE782F" w:rsidP="00EE782F">
            <w:pPr>
              <w:widowControl w:val="0"/>
              <w:autoSpaceDE w:val="0"/>
              <w:autoSpaceDN w:val="0"/>
              <w:adjustRightInd w:val="0"/>
              <w:rPr>
                <w:rFonts w:eastAsia="Calibri"/>
                <w:bCs/>
              </w:rPr>
            </w:pPr>
            <w:r w:rsidRPr="00EE782F">
              <w:rPr>
                <w:rFonts w:eastAsia="Calibri"/>
                <w:bCs/>
              </w:rPr>
              <w:t>/титуляр/</w:t>
            </w:r>
          </w:p>
        </w:tc>
        <w:tc>
          <w:tcPr>
            <w:tcW w:w="4924" w:type="dxa"/>
            <w:shd w:val="clear" w:color="auto" w:fill="FFFFFF"/>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bCs/>
                <w:sz w:val="21"/>
                <w:szCs w:val="21"/>
              </w:rPr>
              <w:t>Директор на Дирекция „Европейски програми и проекти”, Министерство на културата МК</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
                <w:bCs/>
              </w:rPr>
            </w:pPr>
            <w:r w:rsidRPr="00EE782F">
              <w:rPr>
                <w:rFonts w:eastAsia="Calibri"/>
                <w:b/>
                <w:bCs/>
              </w:rPr>
              <w:t>21.</w:t>
            </w:r>
          </w:p>
        </w:tc>
        <w:tc>
          <w:tcPr>
            <w:tcW w:w="3594"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Николай Василев</w:t>
            </w:r>
          </w:p>
          <w:p w:rsidR="00EE782F" w:rsidRPr="00EE782F" w:rsidRDefault="00EE782F" w:rsidP="00EE782F">
            <w:pPr>
              <w:widowControl w:val="0"/>
              <w:autoSpaceDE w:val="0"/>
              <w:autoSpaceDN w:val="0"/>
              <w:adjustRightInd w:val="0"/>
              <w:rPr>
                <w:rFonts w:eastAsia="Calibri"/>
                <w:bCs/>
              </w:rPr>
            </w:pPr>
            <w:r w:rsidRPr="00EE782F">
              <w:rPr>
                <w:rFonts w:eastAsia="Calibri"/>
                <w:bCs/>
              </w:rPr>
              <w:t>/титуляр/</w:t>
            </w:r>
          </w:p>
        </w:tc>
        <w:tc>
          <w:tcPr>
            <w:tcW w:w="4924" w:type="dxa"/>
            <w:shd w:val="clear" w:color="auto" w:fill="auto"/>
          </w:tcPr>
          <w:p w:rsidR="00EE782F" w:rsidRPr="00EE782F" w:rsidRDefault="00EE782F" w:rsidP="00EE782F">
            <w:pPr>
              <w:spacing w:before="100" w:beforeAutospacing="1" w:after="100" w:afterAutospacing="1"/>
              <w:jc w:val="both"/>
              <w:rPr>
                <w:sz w:val="21"/>
                <w:szCs w:val="21"/>
              </w:rPr>
            </w:pPr>
            <w:r w:rsidRPr="00EE782F">
              <w:rPr>
                <w:sz w:val="21"/>
                <w:szCs w:val="21"/>
              </w:rPr>
              <w:t>Главен експерт в дирекция „Проекти и международни дейности“ на Изпълнителна агенция по горите (ИАГ)</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
                <w:bCs/>
              </w:rPr>
            </w:pPr>
            <w:r w:rsidRPr="00EE782F">
              <w:rPr>
                <w:rFonts w:eastAsia="Calibri"/>
                <w:b/>
                <w:bCs/>
              </w:rPr>
              <w:t xml:space="preserve">22. </w:t>
            </w:r>
          </w:p>
        </w:tc>
        <w:tc>
          <w:tcPr>
            <w:tcW w:w="3594"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lang w:val="en-US"/>
              </w:rPr>
              <w:t>Николай Роснев</w:t>
            </w:r>
          </w:p>
          <w:p w:rsidR="00EE782F" w:rsidRPr="00EE782F" w:rsidRDefault="00EE782F" w:rsidP="00EE782F">
            <w:pPr>
              <w:widowControl w:val="0"/>
              <w:autoSpaceDE w:val="0"/>
              <w:autoSpaceDN w:val="0"/>
              <w:adjustRightInd w:val="0"/>
              <w:rPr>
                <w:rFonts w:eastAsia="Calibri"/>
                <w:bCs/>
              </w:rPr>
            </w:pPr>
            <w:r w:rsidRPr="00EE782F">
              <w:rPr>
                <w:rFonts w:eastAsia="Calibri"/>
                <w:bCs/>
              </w:rPr>
              <w:t>/титуляр/</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sz w:val="21"/>
                <w:szCs w:val="21"/>
              </w:rPr>
            </w:pPr>
            <w:r w:rsidRPr="00EE782F">
              <w:rPr>
                <w:rFonts w:eastAsia="Calibri"/>
                <w:sz w:val="21"/>
                <w:szCs w:val="21"/>
              </w:rPr>
              <w:t xml:space="preserve">Зам.изпълнителен директор на Българска агенция за безопасност на храните </w:t>
            </w:r>
            <w:r w:rsidRPr="00EE782F">
              <w:rPr>
                <w:rFonts w:eastAsia="Calibri"/>
                <w:sz w:val="21"/>
                <w:szCs w:val="21"/>
                <w:lang w:val="en-US"/>
              </w:rPr>
              <w:t>(</w:t>
            </w:r>
            <w:r w:rsidRPr="00EE782F">
              <w:rPr>
                <w:rFonts w:eastAsia="Calibri"/>
                <w:sz w:val="21"/>
                <w:szCs w:val="21"/>
              </w:rPr>
              <w:t>БАБХ</w:t>
            </w:r>
            <w:r w:rsidRPr="00EE782F">
              <w:rPr>
                <w:rFonts w:eastAsia="Calibri"/>
                <w:sz w:val="21"/>
                <w:szCs w:val="21"/>
                <w:lang w:val="en-US"/>
              </w:rPr>
              <w:t>)</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25.1</w:t>
            </w:r>
          </w:p>
        </w:tc>
        <w:tc>
          <w:tcPr>
            <w:tcW w:w="3594"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Илиан Тодоров</w:t>
            </w:r>
          </w:p>
          <w:p w:rsidR="00EE782F" w:rsidRPr="00EE782F" w:rsidRDefault="00EE782F" w:rsidP="00EE782F">
            <w:pPr>
              <w:widowControl w:val="0"/>
              <w:autoSpaceDE w:val="0"/>
              <w:autoSpaceDN w:val="0"/>
              <w:adjustRightInd w:val="0"/>
              <w:rPr>
                <w:rFonts w:eastAsia="Calibri"/>
                <w:bCs/>
              </w:rPr>
            </w:pPr>
            <w:r w:rsidRPr="00EE782F">
              <w:rPr>
                <w:rFonts w:eastAsia="Calibri"/>
                <w:bCs/>
              </w:rPr>
              <w:t>/заместник/</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sz w:val="21"/>
                <w:szCs w:val="21"/>
              </w:rPr>
              <w:t>Областен управител на област Софийска, Регионален съвет за развитие на Югозападен район</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
                <w:bCs/>
              </w:rPr>
            </w:pPr>
            <w:r w:rsidRPr="00EE782F">
              <w:rPr>
                <w:rFonts w:eastAsia="Calibri"/>
                <w:b/>
                <w:bCs/>
              </w:rPr>
              <w:t>28.</w:t>
            </w:r>
          </w:p>
        </w:tc>
        <w:tc>
          <w:tcPr>
            <w:tcW w:w="3594"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Георги Терзийски</w:t>
            </w:r>
          </w:p>
          <w:p w:rsidR="00EE782F" w:rsidRPr="00EE782F" w:rsidRDefault="00EE782F" w:rsidP="00EE782F">
            <w:pPr>
              <w:widowControl w:val="0"/>
              <w:autoSpaceDE w:val="0"/>
              <w:autoSpaceDN w:val="0"/>
              <w:adjustRightInd w:val="0"/>
              <w:rPr>
                <w:rFonts w:eastAsia="Calibri"/>
                <w:bCs/>
              </w:rPr>
            </w:pPr>
            <w:r w:rsidRPr="00EE782F">
              <w:rPr>
                <w:rFonts w:eastAsia="Calibri"/>
                <w:bCs/>
              </w:rPr>
              <w:t>/титуляр/</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sz w:val="21"/>
                <w:szCs w:val="21"/>
              </w:rPr>
              <w:t>Областен управител на област Ловеч, Регионален съвет за развитие на Северозападен район</w:t>
            </w:r>
          </w:p>
        </w:tc>
      </w:tr>
      <w:tr w:rsidR="00EE782F" w:rsidRPr="00EE782F" w:rsidTr="00EE782F">
        <w:trPr>
          <w:trHeight w:val="566"/>
        </w:trPr>
        <w:tc>
          <w:tcPr>
            <w:tcW w:w="696" w:type="dxa"/>
            <w:shd w:val="clear" w:color="auto" w:fill="auto"/>
          </w:tcPr>
          <w:p w:rsidR="00EE782F" w:rsidRPr="00EE782F" w:rsidRDefault="00EE782F" w:rsidP="00EE782F">
            <w:pPr>
              <w:widowControl w:val="0"/>
              <w:autoSpaceDE w:val="0"/>
              <w:autoSpaceDN w:val="0"/>
              <w:adjustRightInd w:val="0"/>
              <w:rPr>
                <w:rFonts w:eastAsia="Calibri"/>
                <w:b/>
                <w:bCs/>
              </w:rPr>
            </w:pPr>
            <w:r w:rsidRPr="00EE782F">
              <w:rPr>
                <w:rFonts w:eastAsia="Calibri"/>
                <w:b/>
                <w:bCs/>
              </w:rPr>
              <w:t>29.</w:t>
            </w:r>
          </w:p>
        </w:tc>
        <w:tc>
          <w:tcPr>
            <w:tcW w:w="3594"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Красимир Джонев</w:t>
            </w:r>
          </w:p>
          <w:p w:rsidR="00EE782F" w:rsidRPr="00EE782F" w:rsidRDefault="00EE782F" w:rsidP="00EE782F">
            <w:pPr>
              <w:widowControl w:val="0"/>
              <w:autoSpaceDE w:val="0"/>
              <w:autoSpaceDN w:val="0"/>
              <w:adjustRightInd w:val="0"/>
              <w:rPr>
                <w:rFonts w:eastAsia="Calibri"/>
                <w:bCs/>
              </w:rPr>
            </w:pPr>
            <w:r w:rsidRPr="00EE782F">
              <w:rPr>
                <w:rFonts w:eastAsia="Calibri"/>
                <w:bCs/>
              </w:rPr>
              <w:t>/титуляр/</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sz w:val="21"/>
                <w:szCs w:val="21"/>
              </w:rPr>
              <w:t>Кмет на община Летница, Национално сдружение на общините в България</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29.3</w:t>
            </w:r>
          </w:p>
        </w:tc>
        <w:tc>
          <w:tcPr>
            <w:tcW w:w="3594"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Симеон Петков</w:t>
            </w:r>
          </w:p>
          <w:p w:rsidR="00EE782F" w:rsidRPr="00EE782F" w:rsidRDefault="00EE782F" w:rsidP="00EE782F">
            <w:pPr>
              <w:widowControl w:val="0"/>
              <w:autoSpaceDE w:val="0"/>
              <w:autoSpaceDN w:val="0"/>
              <w:adjustRightInd w:val="0"/>
              <w:rPr>
                <w:rFonts w:eastAsia="Calibri"/>
                <w:bCs/>
              </w:rPr>
            </w:pPr>
            <w:r w:rsidRPr="00EE782F">
              <w:rPr>
                <w:rFonts w:eastAsia="Calibri"/>
                <w:bCs/>
              </w:rPr>
              <w:t>/заместник/</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sz w:val="21"/>
                <w:szCs w:val="21"/>
              </w:rPr>
              <w:t>Експерт НСОРБ</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
                <w:bCs/>
              </w:rPr>
            </w:pPr>
            <w:r w:rsidRPr="00EE782F">
              <w:rPr>
                <w:rFonts w:eastAsia="Calibri"/>
                <w:b/>
                <w:bCs/>
              </w:rPr>
              <w:t>31.</w:t>
            </w:r>
          </w:p>
        </w:tc>
        <w:tc>
          <w:tcPr>
            <w:tcW w:w="3594"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Явор Гечев</w:t>
            </w:r>
          </w:p>
          <w:p w:rsidR="00EE782F" w:rsidRPr="00EE782F" w:rsidRDefault="00EE782F" w:rsidP="00EE782F">
            <w:pPr>
              <w:widowControl w:val="0"/>
              <w:autoSpaceDE w:val="0"/>
              <w:autoSpaceDN w:val="0"/>
              <w:adjustRightInd w:val="0"/>
              <w:rPr>
                <w:rFonts w:eastAsia="Calibri"/>
                <w:bCs/>
              </w:rPr>
            </w:pPr>
            <w:r w:rsidRPr="00EE782F">
              <w:rPr>
                <w:rFonts w:eastAsia="Calibri"/>
                <w:bCs/>
              </w:rPr>
              <w:t>/титуляр/</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sz w:val="21"/>
                <w:szCs w:val="21"/>
              </w:rPr>
              <w:t>Член на Националния съвет на</w:t>
            </w:r>
            <w:r w:rsidRPr="00EE782F">
              <w:rPr>
                <w:rFonts w:eastAsia="Calibri"/>
                <w:sz w:val="21"/>
                <w:szCs w:val="21"/>
                <w:lang w:val="en-US"/>
              </w:rPr>
              <w:t xml:space="preserve"> Асоциация на индустриалния капитал в България</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
                <w:bCs/>
              </w:rPr>
            </w:pPr>
            <w:r w:rsidRPr="00EE782F">
              <w:rPr>
                <w:rFonts w:eastAsia="Calibri"/>
                <w:b/>
                <w:bCs/>
              </w:rPr>
              <w:t>32.</w:t>
            </w:r>
          </w:p>
        </w:tc>
        <w:tc>
          <w:tcPr>
            <w:tcW w:w="3594"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Венцислав Върбанов</w:t>
            </w:r>
          </w:p>
          <w:p w:rsidR="00EE782F" w:rsidRPr="00EE782F" w:rsidRDefault="00EE782F" w:rsidP="00EE782F">
            <w:pPr>
              <w:widowControl w:val="0"/>
              <w:autoSpaceDE w:val="0"/>
              <w:autoSpaceDN w:val="0"/>
              <w:adjustRightInd w:val="0"/>
              <w:rPr>
                <w:rFonts w:eastAsia="Calibri"/>
                <w:bCs/>
              </w:rPr>
            </w:pPr>
            <w:r w:rsidRPr="00EE782F">
              <w:rPr>
                <w:rFonts w:eastAsia="Calibri"/>
                <w:bCs/>
              </w:rPr>
              <w:t>/титуляр/</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sz w:val="21"/>
                <w:szCs w:val="21"/>
              </w:rPr>
              <w:t>Председател на Асоциацията на земеделските производители в България, член на КРИБ</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
                <w:bCs/>
              </w:rPr>
            </w:pPr>
            <w:r w:rsidRPr="00EE782F">
              <w:rPr>
                <w:rFonts w:eastAsia="Calibri"/>
                <w:b/>
                <w:bCs/>
              </w:rPr>
              <w:t>33.</w:t>
            </w:r>
          </w:p>
        </w:tc>
        <w:tc>
          <w:tcPr>
            <w:tcW w:w="3594"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Светла Василева</w:t>
            </w:r>
          </w:p>
          <w:p w:rsidR="00EE782F" w:rsidRPr="00EE782F" w:rsidRDefault="00EE782F" w:rsidP="00EE782F">
            <w:pPr>
              <w:widowControl w:val="0"/>
              <w:autoSpaceDE w:val="0"/>
              <w:autoSpaceDN w:val="0"/>
              <w:adjustRightInd w:val="0"/>
              <w:rPr>
                <w:rFonts w:eastAsia="Calibri"/>
                <w:bCs/>
              </w:rPr>
            </w:pPr>
            <w:r w:rsidRPr="00EE782F">
              <w:rPr>
                <w:rFonts w:eastAsia="Calibri"/>
                <w:bCs/>
              </w:rPr>
              <w:t>/титуляр/</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sz w:val="21"/>
                <w:szCs w:val="21"/>
              </w:rPr>
              <w:t>Председател на Федерацията на независимите синдикати в Земеделието, Конфедерация на независимите синдикати в България</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35.1</w:t>
            </w:r>
          </w:p>
        </w:tc>
        <w:tc>
          <w:tcPr>
            <w:tcW w:w="3594"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Александър Йоцев</w:t>
            </w:r>
          </w:p>
          <w:p w:rsidR="00EE782F" w:rsidRPr="00EE782F" w:rsidRDefault="00EE782F" w:rsidP="00EE782F">
            <w:pPr>
              <w:widowControl w:val="0"/>
              <w:autoSpaceDE w:val="0"/>
              <w:autoSpaceDN w:val="0"/>
              <w:adjustRightInd w:val="0"/>
              <w:rPr>
                <w:rFonts w:eastAsia="Calibri"/>
                <w:bCs/>
              </w:rPr>
            </w:pPr>
            <w:r w:rsidRPr="00EE782F">
              <w:rPr>
                <w:rFonts w:eastAsia="Calibri"/>
                <w:bCs/>
              </w:rPr>
              <w:t>/заместник/</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sz w:val="21"/>
                <w:szCs w:val="21"/>
              </w:rPr>
              <w:t>Главен директор „Работодателски системи“, БСК</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
                <w:bCs/>
              </w:rPr>
            </w:pPr>
            <w:r w:rsidRPr="00EE782F">
              <w:rPr>
                <w:rFonts w:eastAsia="Calibri"/>
                <w:b/>
                <w:bCs/>
              </w:rPr>
              <w:t>37.</w:t>
            </w:r>
          </w:p>
        </w:tc>
        <w:tc>
          <w:tcPr>
            <w:tcW w:w="3594"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п</w:t>
            </w:r>
            <w:r w:rsidRPr="00EE782F">
              <w:rPr>
                <w:rFonts w:eastAsia="Calibri"/>
                <w:bCs/>
                <w:lang w:val="en-US"/>
              </w:rPr>
              <w:t xml:space="preserve">роф. </w:t>
            </w:r>
            <w:r w:rsidRPr="00EE782F">
              <w:rPr>
                <w:rFonts w:eastAsia="Calibri"/>
                <w:bCs/>
              </w:rPr>
              <w:t>д.с.н. Димитър Греков</w:t>
            </w:r>
          </w:p>
          <w:p w:rsidR="00EE782F" w:rsidRPr="00EE782F" w:rsidRDefault="00EE782F" w:rsidP="00EE782F">
            <w:pPr>
              <w:widowControl w:val="0"/>
              <w:autoSpaceDE w:val="0"/>
              <w:autoSpaceDN w:val="0"/>
              <w:adjustRightInd w:val="0"/>
              <w:rPr>
                <w:rFonts w:eastAsia="Calibri"/>
                <w:bCs/>
              </w:rPr>
            </w:pPr>
            <w:r w:rsidRPr="00EE782F">
              <w:rPr>
                <w:rFonts w:eastAsia="Calibri"/>
                <w:bCs/>
              </w:rPr>
              <w:t>/титуляр/</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bCs/>
                <w:sz w:val="21"/>
                <w:szCs w:val="21"/>
              </w:rPr>
              <w:t>Аграрен университет Пловдив, Съвет на ректорите на висшите училища в България</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
                <w:bCs/>
              </w:rPr>
            </w:pPr>
            <w:r w:rsidRPr="00EE782F">
              <w:rPr>
                <w:rFonts w:eastAsia="Calibri"/>
                <w:b/>
                <w:bCs/>
              </w:rPr>
              <w:t>38.</w:t>
            </w:r>
          </w:p>
        </w:tc>
        <w:tc>
          <w:tcPr>
            <w:tcW w:w="3594"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Георги Йотов</w:t>
            </w:r>
          </w:p>
          <w:p w:rsidR="00EE782F" w:rsidRPr="00EE782F" w:rsidRDefault="00EE782F" w:rsidP="00EE782F">
            <w:pPr>
              <w:widowControl w:val="0"/>
              <w:autoSpaceDE w:val="0"/>
              <w:autoSpaceDN w:val="0"/>
              <w:adjustRightInd w:val="0"/>
              <w:rPr>
                <w:rFonts w:eastAsia="Calibri"/>
                <w:bCs/>
              </w:rPr>
            </w:pPr>
            <w:r w:rsidRPr="00EE782F">
              <w:rPr>
                <w:rFonts w:eastAsia="Calibri"/>
                <w:bCs/>
              </w:rPr>
              <w:t>/титуляр/</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sz w:val="21"/>
                <w:szCs w:val="21"/>
              </w:rPr>
              <w:t>„Сдружение за социална подкрепа и развитие и бизнес реализация на личността – Диона”</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
                <w:bCs/>
              </w:rPr>
            </w:pPr>
            <w:r w:rsidRPr="00EE782F">
              <w:rPr>
                <w:rFonts w:eastAsia="Calibri"/>
                <w:b/>
                <w:bCs/>
              </w:rPr>
              <w:t>40.</w:t>
            </w:r>
          </w:p>
        </w:tc>
        <w:tc>
          <w:tcPr>
            <w:tcW w:w="3594"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Иван Главчовски</w:t>
            </w:r>
          </w:p>
          <w:p w:rsidR="00EE782F" w:rsidRPr="00EE782F" w:rsidRDefault="00EE782F" w:rsidP="00EE782F">
            <w:pPr>
              <w:widowControl w:val="0"/>
              <w:autoSpaceDE w:val="0"/>
              <w:autoSpaceDN w:val="0"/>
              <w:adjustRightInd w:val="0"/>
              <w:rPr>
                <w:rFonts w:eastAsia="Calibri"/>
                <w:bCs/>
              </w:rPr>
            </w:pPr>
            <w:r w:rsidRPr="00EE782F">
              <w:rPr>
                <w:rFonts w:eastAsia="Calibri"/>
                <w:bCs/>
              </w:rPr>
              <w:t>/титуляр/</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sz w:val="21"/>
                <w:szCs w:val="21"/>
              </w:rPr>
              <w:t>Сдружение „Коалиция за устойчиво развитие”</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
                <w:bCs/>
              </w:rPr>
            </w:pPr>
            <w:r w:rsidRPr="00EE782F">
              <w:rPr>
                <w:rFonts w:eastAsia="Calibri"/>
                <w:b/>
                <w:bCs/>
              </w:rPr>
              <w:t>41.</w:t>
            </w:r>
          </w:p>
        </w:tc>
        <w:tc>
          <w:tcPr>
            <w:tcW w:w="3594"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Димитър Димитров</w:t>
            </w:r>
          </w:p>
          <w:p w:rsidR="00EE782F" w:rsidRPr="00EE782F" w:rsidRDefault="00EE782F" w:rsidP="00EE782F">
            <w:pPr>
              <w:widowControl w:val="0"/>
              <w:autoSpaceDE w:val="0"/>
              <w:autoSpaceDN w:val="0"/>
              <w:adjustRightInd w:val="0"/>
              <w:rPr>
                <w:rFonts w:eastAsia="Calibri"/>
                <w:bCs/>
              </w:rPr>
            </w:pPr>
            <w:r w:rsidRPr="00EE782F">
              <w:rPr>
                <w:rFonts w:eastAsia="Calibri"/>
                <w:bCs/>
              </w:rPr>
              <w:t>/титуляр/</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sz w:val="21"/>
                <w:szCs w:val="21"/>
              </w:rPr>
              <w:t xml:space="preserve">Национална Асоциация на младите фермери в България </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lastRenderedPageBreak/>
              <w:t>42.2</w:t>
            </w:r>
          </w:p>
        </w:tc>
        <w:tc>
          <w:tcPr>
            <w:tcW w:w="3594"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Евгения Димитрова</w:t>
            </w:r>
          </w:p>
          <w:p w:rsidR="00EE782F" w:rsidRPr="00EE782F" w:rsidRDefault="00EE782F" w:rsidP="00EE782F">
            <w:pPr>
              <w:widowControl w:val="0"/>
              <w:autoSpaceDE w:val="0"/>
              <w:autoSpaceDN w:val="0"/>
              <w:adjustRightInd w:val="0"/>
              <w:rPr>
                <w:rFonts w:eastAsia="Calibri"/>
                <w:bCs/>
                <w:lang w:val="en-US"/>
              </w:rPr>
            </w:pPr>
            <w:r w:rsidRPr="00EE782F">
              <w:rPr>
                <w:rFonts w:eastAsia="Calibri"/>
                <w:bCs/>
              </w:rPr>
              <w:t>/заместник/</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sz w:val="21"/>
                <w:szCs w:val="21"/>
              </w:rPr>
              <w:t>Асоциация за развъждане на породата Ил Дьо Франс</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43.1</w:t>
            </w:r>
          </w:p>
        </w:tc>
        <w:tc>
          <w:tcPr>
            <w:tcW w:w="3594"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Петко Симеонов</w:t>
            </w:r>
          </w:p>
          <w:p w:rsidR="00EE782F" w:rsidRPr="00EE782F" w:rsidRDefault="00EE782F" w:rsidP="00EE782F">
            <w:pPr>
              <w:widowControl w:val="0"/>
              <w:autoSpaceDE w:val="0"/>
              <w:autoSpaceDN w:val="0"/>
              <w:adjustRightInd w:val="0"/>
              <w:rPr>
                <w:rFonts w:eastAsia="Calibri"/>
                <w:bCs/>
              </w:rPr>
            </w:pPr>
            <w:r w:rsidRPr="00EE782F">
              <w:rPr>
                <w:rFonts w:eastAsia="Calibri"/>
                <w:bCs/>
              </w:rPr>
              <w:t>/заместник/</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bCs/>
                <w:sz w:val="21"/>
                <w:szCs w:val="21"/>
              </w:rPr>
              <w:t>Национална браншова организация „Български пчеларски съюз”</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44.1</w:t>
            </w:r>
          </w:p>
        </w:tc>
        <w:tc>
          <w:tcPr>
            <w:tcW w:w="3594"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Станка Тачева - Йоргова /заместник/</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sz w:val="21"/>
                <w:szCs w:val="21"/>
              </w:rPr>
              <w:t>СНЦОП „Бизнесцентър/Бизнес инкубатор Нова Загора”</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
                <w:bCs/>
              </w:rPr>
            </w:pPr>
            <w:r w:rsidRPr="00EE782F">
              <w:rPr>
                <w:rFonts w:eastAsia="Calibri"/>
                <w:b/>
                <w:bCs/>
              </w:rPr>
              <w:t>45.</w:t>
            </w:r>
          </w:p>
        </w:tc>
        <w:tc>
          <w:tcPr>
            <w:tcW w:w="3594"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Станчо Ставрев</w:t>
            </w:r>
          </w:p>
          <w:p w:rsidR="00EE782F" w:rsidRPr="00EE782F" w:rsidRDefault="00EE782F" w:rsidP="00EE782F">
            <w:pPr>
              <w:widowControl w:val="0"/>
              <w:autoSpaceDE w:val="0"/>
              <w:autoSpaceDN w:val="0"/>
              <w:adjustRightInd w:val="0"/>
              <w:rPr>
                <w:rFonts w:eastAsia="Calibri"/>
                <w:bCs/>
              </w:rPr>
            </w:pPr>
            <w:r w:rsidRPr="00EE782F">
              <w:rPr>
                <w:rFonts w:eastAsia="Calibri"/>
                <w:bCs/>
              </w:rPr>
              <w:t>/титуляр/</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sz w:val="21"/>
                <w:szCs w:val="21"/>
              </w:rPr>
              <w:t>Сдружение „Местна инициативна група „Тунджа”</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46.1</w:t>
            </w:r>
          </w:p>
        </w:tc>
        <w:tc>
          <w:tcPr>
            <w:tcW w:w="3594"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Румен Андреев</w:t>
            </w:r>
          </w:p>
          <w:p w:rsidR="00EE782F" w:rsidRPr="00EE782F" w:rsidRDefault="00EE782F" w:rsidP="00EE782F">
            <w:pPr>
              <w:widowControl w:val="0"/>
              <w:autoSpaceDE w:val="0"/>
              <w:autoSpaceDN w:val="0"/>
              <w:adjustRightInd w:val="0"/>
              <w:rPr>
                <w:rFonts w:eastAsia="Calibri"/>
                <w:bCs/>
              </w:rPr>
            </w:pPr>
            <w:r w:rsidRPr="00EE782F">
              <w:rPr>
                <w:rFonts w:eastAsia="Calibri"/>
                <w:bCs/>
              </w:rPr>
              <w:t>/заместник/</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sz w:val="21"/>
                <w:szCs w:val="21"/>
              </w:rPr>
              <w:t>Асоциация на индустриалното свиневъдство в България</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
                <w:bCs/>
              </w:rPr>
            </w:pPr>
            <w:r w:rsidRPr="00EE782F">
              <w:rPr>
                <w:rFonts w:eastAsia="Calibri"/>
                <w:b/>
                <w:bCs/>
              </w:rPr>
              <w:t>48.</w:t>
            </w:r>
          </w:p>
        </w:tc>
        <w:tc>
          <w:tcPr>
            <w:tcW w:w="3594"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инж. Тихомир Томанов</w:t>
            </w:r>
          </w:p>
          <w:p w:rsidR="00EE782F" w:rsidRPr="00EE782F" w:rsidRDefault="00EE782F" w:rsidP="00EE782F">
            <w:pPr>
              <w:widowControl w:val="0"/>
              <w:autoSpaceDE w:val="0"/>
              <w:autoSpaceDN w:val="0"/>
              <w:adjustRightInd w:val="0"/>
              <w:rPr>
                <w:rFonts w:eastAsia="Calibri"/>
                <w:bCs/>
              </w:rPr>
            </w:pPr>
            <w:r w:rsidRPr="00EE782F">
              <w:rPr>
                <w:rFonts w:eastAsia="Calibri"/>
                <w:bCs/>
              </w:rPr>
              <w:t>/титуляр/</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MS Mincho"/>
                <w:sz w:val="21"/>
                <w:szCs w:val="21"/>
              </w:rPr>
              <w:t>Изпълнителен директор на Асоциация Общински Гори</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
                <w:bCs/>
              </w:rPr>
            </w:pPr>
            <w:r w:rsidRPr="00EE782F">
              <w:rPr>
                <w:rFonts w:eastAsia="Calibri"/>
                <w:b/>
                <w:bCs/>
              </w:rPr>
              <w:t>49.</w:t>
            </w:r>
          </w:p>
        </w:tc>
        <w:tc>
          <w:tcPr>
            <w:tcW w:w="3594"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Албена Симеонова</w:t>
            </w:r>
          </w:p>
          <w:p w:rsidR="00EE782F" w:rsidRPr="00EE782F" w:rsidRDefault="00EE782F" w:rsidP="00EE782F">
            <w:pPr>
              <w:widowControl w:val="0"/>
              <w:autoSpaceDE w:val="0"/>
              <w:autoSpaceDN w:val="0"/>
              <w:adjustRightInd w:val="0"/>
              <w:rPr>
                <w:rFonts w:eastAsia="Calibri"/>
                <w:bCs/>
              </w:rPr>
            </w:pPr>
            <w:r w:rsidRPr="00EE782F">
              <w:rPr>
                <w:rFonts w:eastAsia="Calibri"/>
                <w:bCs/>
              </w:rPr>
              <w:t>/титуляр/</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sz w:val="21"/>
                <w:szCs w:val="21"/>
              </w:rPr>
              <w:t>Председател на УС на Фондация за околна среда и земеделие</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49.2</w:t>
            </w:r>
          </w:p>
        </w:tc>
        <w:tc>
          <w:tcPr>
            <w:tcW w:w="3594" w:type="dxa"/>
            <w:shd w:val="clear" w:color="auto" w:fill="auto"/>
          </w:tcPr>
          <w:p w:rsidR="00EE782F" w:rsidRPr="00EE782F" w:rsidRDefault="00EE782F" w:rsidP="00EE782F">
            <w:pPr>
              <w:widowControl w:val="0"/>
              <w:autoSpaceDE w:val="0"/>
              <w:autoSpaceDN w:val="0"/>
              <w:adjustRightInd w:val="0"/>
              <w:rPr>
                <w:rFonts w:eastAsia="Calibri"/>
                <w:bCs/>
                <w:lang w:val="en-US"/>
              </w:rPr>
            </w:pPr>
            <w:r w:rsidRPr="00EE782F">
              <w:rPr>
                <w:rFonts w:eastAsia="Calibri"/>
                <w:bCs/>
              </w:rPr>
              <w:t>Пепо Петров</w:t>
            </w:r>
          </w:p>
          <w:p w:rsidR="00EE782F" w:rsidRPr="00EE782F" w:rsidRDefault="00EE782F" w:rsidP="00EE782F">
            <w:pPr>
              <w:widowControl w:val="0"/>
              <w:autoSpaceDE w:val="0"/>
              <w:autoSpaceDN w:val="0"/>
              <w:adjustRightInd w:val="0"/>
              <w:rPr>
                <w:rFonts w:eastAsia="Calibri"/>
                <w:bCs/>
              </w:rPr>
            </w:pPr>
            <w:r w:rsidRPr="00EE782F">
              <w:rPr>
                <w:rFonts w:eastAsia="Calibri"/>
                <w:bCs/>
              </w:rPr>
              <w:t>/заместник/</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sz w:val="21"/>
                <w:szCs w:val="21"/>
              </w:rPr>
              <w:t>Член на УС на Фондация за околна среда и земеделие</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50.1</w:t>
            </w:r>
          </w:p>
        </w:tc>
        <w:tc>
          <w:tcPr>
            <w:tcW w:w="3594"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Радомира Брусева</w:t>
            </w:r>
          </w:p>
          <w:p w:rsidR="00EE782F" w:rsidRPr="00EE782F" w:rsidRDefault="00EE782F" w:rsidP="00EE782F">
            <w:pPr>
              <w:widowControl w:val="0"/>
              <w:autoSpaceDE w:val="0"/>
              <w:autoSpaceDN w:val="0"/>
              <w:adjustRightInd w:val="0"/>
              <w:rPr>
                <w:rFonts w:eastAsia="Calibri"/>
                <w:bCs/>
              </w:rPr>
            </w:pPr>
            <w:r w:rsidRPr="00EE782F">
              <w:rPr>
                <w:rFonts w:eastAsia="Calibri"/>
                <w:bCs/>
              </w:rPr>
              <w:t>/заместник/</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sz w:val="21"/>
                <w:szCs w:val="21"/>
              </w:rPr>
              <w:t xml:space="preserve">Държавен експерт, </w:t>
            </w:r>
            <w:r w:rsidRPr="00EE782F">
              <w:rPr>
                <w:rFonts w:eastAsia="Calibri"/>
                <w:bCs/>
                <w:sz w:val="21"/>
                <w:szCs w:val="21"/>
              </w:rPr>
              <w:t>отдел „Агростатистика” ГДЗРП, МЗХГ</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51.2</w:t>
            </w:r>
          </w:p>
        </w:tc>
        <w:tc>
          <w:tcPr>
            <w:tcW w:w="3594"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д-р Деница Динчева</w:t>
            </w:r>
          </w:p>
          <w:p w:rsidR="00EE782F" w:rsidRPr="00EE782F" w:rsidRDefault="00EE782F" w:rsidP="00EE782F">
            <w:pPr>
              <w:widowControl w:val="0"/>
              <w:autoSpaceDE w:val="0"/>
              <w:autoSpaceDN w:val="0"/>
              <w:adjustRightInd w:val="0"/>
              <w:rPr>
                <w:rFonts w:eastAsia="Calibri"/>
                <w:bCs/>
              </w:rPr>
            </w:pPr>
            <w:r w:rsidRPr="00EE782F">
              <w:rPr>
                <w:rFonts w:eastAsia="Calibri"/>
                <w:bCs/>
              </w:rPr>
              <w:t>/заместник/</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sz w:val="21"/>
                <w:szCs w:val="21"/>
              </w:rPr>
              <w:t>Началник на отдел „Зоотехнически изисквания в животновъдните ферми”, Дирекция „Животновъдство”, МЗХГ</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
                <w:bCs/>
              </w:rPr>
            </w:pPr>
            <w:r w:rsidRPr="00EE782F">
              <w:rPr>
                <w:rFonts w:eastAsia="Calibri"/>
                <w:b/>
                <w:bCs/>
              </w:rPr>
              <w:t>52.</w:t>
            </w:r>
          </w:p>
        </w:tc>
        <w:tc>
          <w:tcPr>
            <w:tcW w:w="3594"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Нина Рашева</w:t>
            </w:r>
          </w:p>
          <w:p w:rsidR="00EE782F" w:rsidRPr="00EE782F" w:rsidRDefault="00EE782F" w:rsidP="00EE782F">
            <w:pPr>
              <w:widowControl w:val="0"/>
              <w:autoSpaceDE w:val="0"/>
              <w:autoSpaceDN w:val="0"/>
              <w:adjustRightInd w:val="0"/>
              <w:rPr>
                <w:rFonts w:eastAsia="Calibri"/>
                <w:bCs/>
              </w:rPr>
            </w:pPr>
            <w:r w:rsidRPr="00EE782F">
              <w:rPr>
                <w:rFonts w:eastAsia="Calibri"/>
                <w:bCs/>
              </w:rPr>
              <w:t>/титуляр/</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sz w:val="21"/>
                <w:szCs w:val="21"/>
              </w:rPr>
              <w:t>Държавен експерт в</w:t>
            </w:r>
            <w:r w:rsidRPr="00EE782F">
              <w:rPr>
                <w:rFonts w:eastAsia="Calibri"/>
                <w:sz w:val="21"/>
                <w:szCs w:val="21"/>
                <w:lang w:val="en-US"/>
              </w:rPr>
              <w:t xml:space="preserve"> дирекция „Биологично земеделие и растениевъдство“, МЗХ</w:t>
            </w:r>
            <w:r w:rsidRPr="00EE782F">
              <w:rPr>
                <w:rFonts w:eastAsia="Calibri"/>
                <w:sz w:val="21"/>
                <w:szCs w:val="21"/>
              </w:rPr>
              <w:t>Г</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52.1</w:t>
            </w:r>
          </w:p>
        </w:tc>
        <w:tc>
          <w:tcPr>
            <w:tcW w:w="3594"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Светослава  Димитрова-Баджакова</w:t>
            </w:r>
          </w:p>
          <w:p w:rsidR="00EE782F" w:rsidRPr="00EE782F" w:rsidRDefault="00EE782F" w:rsidP="00EE782F">
            <w:pPr>
              <w:widowControl w:val="0"/>
              <w:autoSpaceDE w:val="0"/>
              <w:autoSpaceDN w:val="0"/>
              <w:adjustRightInd w:val="0"/>
              <w:rPr>
                <w:rFonts w:eastAsia="Calibri"/>
                <w:bCs/>
              </w:rPr>
            </w:pPr>
            <w:r w:rsidRPr="00EE782F">
              <w:rPr>
                <w:rFonts w:eastAsia="Calibri"/>
                <w:bCs/>
              </w:rPr>
              <w:t>/заместник/</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sz w:val="21"/>
                <w:szCs w:val="21"/>
              </w:rPr>
              <w:t>Държавен експерт в  отдел „Полски култури, плодове и зеленчуци“ в дирекция „Биологично земеделие и растениевъдство“, МЗХГ</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
                <w:bCs/>
              </w:rPr>
            </w:pPr>
            <w:r w:rsidRPr="00EE782F">
              <w:rPr>
                <w:rFonts w:eastAsia="Calibri"/>
                <w:b/>
                <w:bCs/>
              </w:rPr>
              <w:t>53.</w:t>
            </w:r>
          </w:p>
        </w:tc>
        <w:tc>
          <w:tcPr>
            <w:tcW w:w="3594"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lang w:val="en-US"/>
              </w:rPr>
              <w:t>Панайот Господинов</w:t>
            </w:r>
          </w:p>
          <w:p w:rsidR="00EE782F" w:rsidRPr="00EE782F" w:rsidRDefault="00EE782F" w:rsidP="00EE782F">
            <w:pPr>
              <w:widowControl w:val="0"/>
              <w:autoSpaceDE w:val="0"/>
              <w:autoSpaceDN w:val="0"/>
              <w:adjustRightInd w:val="0"/>
              <w:rPr>
                <w:rFonts w:eastAsia="Calibri"/>
                <w:bCs/>
              </w:rPr>
            </w:pPr>
            <w:r w:rsidRPr="00EE782F">
              <w:rPr>
                <w:rFonts w:eastAsia="Calibri"/>
                <w:bCs/>
              </w:rPr>
              <w:t>/титуляр/</w:t>
            </w:r>
          </w:p>
          <w:p w:rsidR="00EE782F" w:rsidRPr="00EE782F" w:rsidRDefault="00EE782F" w:rsidP="00EE782F">
            <w:pPr>
              <w:widowControl w:val="0"/>
              <w:autoSpaceDE w:val="0"/>
              <w:autoSpaceDN w:val="0"/>
              <w:adjustRightInd w:val="0"/>
              <w:rPr>
                <w:rFonts w:eastAsia="Calibri"/>
                <w:bCs/>
              </w:rPr>
            </w:pPr>
            <w:r w:rsidRPr="00EE782F">
              <w:rPr>
                <w:rFonts w:eastAsia="Calibri"/>
                <w:bCs/>
              </w:rPr>
              <w:t>Надежда Богданова</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sz w:val="21"/>
                <w:szCs w:val="21"/>
              </w:rPr>
              <w:t>И</w:t>
            </w:r>
            <w:r w:rsidRPr="00EE782F">
              <w:rPr>
                <w:rFonts w:eastAsia="Calibri"/>
                <w:sz w:val="21"/>
                <w:szCs w:val="21"/>
                <w:lang w:val="en-US"/>
              </w:rPr>
              <w:t>.д. директор на дирекция „Хидромелиорации, инвестиционна политика и концесии“, МЗХ</w:t>
            </w:r>
            <w:r w:rsidRPr="00EE782F">
              <w:rPr>
                <w:rFonts w:eastAsia="Calibri"/>
                <w:sz w:val="21"/>
                <w:szCs w:val="21"/>
              </w:rPr>
              <w:t>Г</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54.1</w:t>
            </w:r>
          </w:p>
        </w:tc>
        <w:tc>
          <w:tcPr>
            <w:tcW w:w="3594"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Румен Яначков</w:t>
            </w:r>
          </w:p>
          <w:p w:rsidR="00EE782F" w:rsidRPr="00EE782F" w:rsidRDefault="00EE782F" w:rsidP="00EE782F">
            <w:pPr>
              <w:widowControl w:val="0"/>
              <w:autoSpaceDE w:val="0"/>
              <w:autoSpaceDN w:val="0"/>
              <w:adjustRightInd w:val="0"/>
              <w:rPr>
                <w:rFonts w:eastAsia="Calibri"/>
                <w:bCs/>
              </w:rPr>
            </w:pPr>
            <w:r w:rsidRPr="00EE782F">
              <w:rPr>
                <w:rFonts w:eastAsia="Calibri"/>
                <w:bCs/>
              </w:rPr>
              <w:t>/заместник/</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sz w:val="21"/>
                <w:szCs w:val="21"/>
              </w:rPr>
              <w:t>Началник отдел „Държавни помощи”, Дирекция „Държавни помощи и регулации”, МЗХГ</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55.1</w:t>
            </w:r>
          </w:p>
        </w:tc>
        <w:tc>
          <w:tcPr>
            <w:tcW w:w="3594"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Мариана Маринова</w:t>
            </w:r>
          </w:p>
          <w:p w:rsidR="00EE782F" w:rsidRPr="00EE782F" w:rsidRDefault="00EE782F" w:rsidP="00EE782F">
            <w:pPr>
              <w:widowControl w:val="0"/>
              <w:autoSpaceDE w:val="0"/>
              <w:autoSpaceDN w:val="0"/>
              <w:adjustRightInd w:val="0"/>
              <w:rPr>
                <w:rFonts w:eastAsia="Calibri"/>
                <w:bCs/>
              </w:rPr>
            </w:pPr>
            <w:r w:rsidRPr="00EE782F">
              <w:rPr>
                <w:rFonts w:eastAsia="Calibri"/>
                <w:bCs/>
              </w:rPr>
              <w:t>/заместник/</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sz w:val="21"/>
                <w:szCs w:val="21"/>
              </w:rPr>
              <w:t>Началник на отдел „Стратегии и анализ на политики”, Дирекция „Анализ и стратегическо планиране”, МЗХГ</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
                <w:bCs/>
              </w:rPr>
            </w:pPr>
            <w:r w:rsidRPr="00EE782F">
              <w:rPr>
                <w:rFonts w:eastAsia="Calibri"/>
                <w:b/>
                <w:bCs/>
              </w:rPr>
              <w:t>56.</w:t>
            </w:r>
          </w:p>
        </w:tc>
        <w:tc>
          <w:tcPr>
            <w:tcW w:w="3594"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Мария Стефанова</w:t>
            </w:r>
          </w:p>
          <w:p w:rsidR="00EE782F" w:rsidRPr="00EE782F" w:rsidRDefault="00EE782F" w:rsidP="00EE782F">
            <w:pPr>
              <w:widowControl w:val="0"/>
              <w:autoSpaceDE w:val="0"/>
              <w:autoSpaceDN w:val="0"/>
              <w:adjustRightInd w:val="0"/>
              <w:rPr>
                <w:rFonts w:eastAsia="Calibri"/>
                <w:bCs/>
              </w:rPr>
            </w:pPr>
            <w:r w:rsidRPr="00EE782F">
              <w:rPr>
                <w:rFonts w:eastAsia="Calibri"/>
                <w:bCs/>
              </w:rPr>
              <w:t>/титуляр/</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sz w:val="21"/>
                <w:szCs w:val="21"/>
              </w:rPr>
              <w:t>Началник на отдел „Директни плащания“ в дирекция „Директни плащания и идентификация на земеделски парцели“, МЗХГ</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
                <w:bCs/>
              </w:rPr>
            </w:pPr>
            <w:r w:rsidRPr="00EE782F">
              <w:rPr>
                <w:rFonts w:eastAsia="Calibri"/>
                <w:b/>
                <w:bCs/>
              </w:rPr>
              <w:t>57.</w:t>
            </w:r>
          </w:p>
        </w:tc>
        <w:tc>
          <w:tcPr>
            <w:tcW w:w="3594"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Слави Кралев</w:t>
            </w:r>
          </w:p>
          <w:p w:rsidR="00EE782F" w:rsidRPr="00EE782F" w:rsidRDefault="00EE782F" w:rsidP="00EE782F">
            <w:pPr>
              <w:widowControl w:val="0"/>
              <w:autoSpaceDE w:val="0"/>
              <w:autoSpaceDN w:val="0"/>
              <w:adjustRightInd w:val="0"/>
              <w:rPr>
                <w:rFonts w:eastAsia="Calibri"/>
                <w:bCs/>
              </w:rPr>
            </w:pPr>
            <w:r w:rsidRPr="00EE782F">
              <w:rPr>
                <w:rFonts w:eastAsia="Calibri"/>
                <w:bCs/>
              </w:rPr>
              <w:t>/титуляр/</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bCs/>
                <w:sz w:val="21"/>
                <w:szCs w:val="21"/>
              </w:rPr>
              <w:t>Директор на Дирекция „Пазарни мерки и организации на производители, МЗХГ</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58.1</w:t>
            </w:r>
          </w:p>
        </w:tc>
        <w:tc>
          <w:tcPr>
            <w:tcW w:w="3594"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Петя Куманова</w:t>
            </w:r>
          </w:p>
          <w:p w:rsidR="00EE782F" w:rsidRPr="00EE782F" w:rsidRDefault="00EE782F" w:rsidP="00EE782F">
            <w:pPr>
              <w:widowControl w:val="0"/>
              <w:autoSpaceDE w:val="0"/>
              <w:autoSpaceDN w:val="0"/>
              <w:adjustRightInd w:val="0"/>
              <w:rPr>
                <w:rFonts w:eastAsia="Calibri"/>
                <w:bCs/>
              </w:rPr>
            </w:pPr>
            <w:r w:rsidRPr="00EE782F">
              <w:rPr>
                <w:rFonts w:eastAsia="Calibri"/>
                <w:bCs/>
              </w:rPr>
              <w:t>/заместник/</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bCs/>
                <w:sz w:val="21"/>
                <w:szCs w:val="21"/>
              </w:rPr>
              <w:t>Заместник гл. директор на ГД „Съвети в земеделието и аналитична лаборатория” НССЗ</w:t>
            </w:r>
          </w:p>
        </w:tc>
      </w:tr>
      <w:tr w:rsidR="00EE782F" w:rsidRPr="00EE782F" w:rsidTr="00EE782F">
        <w:trPr>
          <w:trHeight w:val="576"/>
        </w:trPr>
        <w:tc>
          <w:tcPr>
            <w:tcW w:w="696" w:type="dxa"/>
            <w:tcBorders>
              <w:bottom w:val="single" w:sz="4" w:space="0" w:color="auto"/>
            </w:tcBorders>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58.3</w:t>
            </w:r>
          </w:p>
        </w:tc>
        <w:tc>
          <w:tcPr>
            <w:tcW w:w="3594" w:type="dxa"/>
            <w:tcBorders>
              <w:bottom w:val="single" w:sz="4" w:space="0" w:color="auto"/>
            </w:tcBorders>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Милена Налбантова-Матеева</w:t>
            </w:r>
          </w:p>
          <w:p w:rsidR="00EE782F" w:rsidRPr="00EE782F" w:rsidRDefault="00EE782F" w:rsidP="00EE782F">
            <w:pPr>
              <w:widowControl w:val="0"/>
              <w:autoSpaceDE w:val="0"/>
              <w:autoSpaceDN w:val="0"/>
              <w:adjustRightInd w:val="0"/>
              <w:rPr>
                <w:rFonts w:eastAsia="Calibri"/>
                <w:bCs/>
              </w:rPr>
            </w:pPr>
            <w:r w:rsidRPr="00EE782F">
              <w:rPr>
                <w:rFonts w:eastAsia="Calibri"/>
                <w:bCs/>
              </w:rPr>
              <w:t>/заместник/</w:t>
            </w:r>
          </w:p>
        </w:tc>
        <w:tc>
          <w:tcPr>
            <w:tcW w:w="4924" w:type="dxa"/>
            <w:tcBorders>
              <w:bottom w:val="single" w:sz="4" w:space="0" w:color="auto"/>
            </w:tcBorders>
            <w:shd w:val="clear" w:color="auto" w:fill="auto"/>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bCs/>
                <w:sz w:val="21"/>
                <w:szCs w:val="21"/>
              </w:rPr>
              <w:t>Началник на отдел „Консултантски услуги по национални и европейски програми“ НССЗ</w:t>
            </w:r>
          </w:p>
        </w:tc>
      </w:tr>
      <w:tr w:rsidR="00EE782F" w:rsidRPr="00EE782F" w:rsidTr="00EE782F">
        <w:trPr>
          <w:trHeight w:val="576"/>
        </w:trPr>
        <w:tc>
          <w:tcPr>
            <w:tcW w:w="696" w:type="dxa"/>
            <w:tcBorders>
              <w:bottom w:val="single" w:sz="4" w:space="0" w:color="auto"/>
            </w:tcBorders>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59.1</w:t>
            </w:r>
          </w:p>
        </w:tc>
        <w:tc>
          <w:tcPr>
            <w:tcW w:w="3594" w:type="dxa"/>
            <w:tcBorders>
              <w:bottom w:val="single" w:sz="4" w:space="0" w:color="auto"/>
            </w:tcBorders>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Гергана Ракова</w:t>
            </w:r>
          </w:p>
          <w:p w:rsidR="00EE782F" w:rsidRPr="00EE782F" w:rsidRDefault="00EE782F" w:rsidP="00EE782F">
            <w:pPr>
              <w:widowControl w:val="0"/>
              <w:autoSpaceDE w:val="0"/>
              <w:autoSpaceDN w:val="0"/>
              <w:adjustRightInd w:val="0"/>
              <w:rPr>
                <w:rFonts w:eastAsia="Calibri"/>
                <w:bCs/>
              </w:rPr>
            </w:pPr>
            <w:r w:rsidRPr="00EE782F">
              <w:rPr>
                <w:rFonts w:eastAsia="Calibri"/>
                <w:bCs/>
              </w:rPr>
              <w:t>/заместник/</w:t>
            </w:r>
          </w:p>
        </w:tc>
        <w:tc>
          <w:tcPr>
            <w:tcW w:w="4924" w:type="dxa"/>
            <w:tcBorders>
              <w:bottom w:val="single" w:sz="4" w:space="0" w:color="auto"/>
            </w:tcBorders>
            <w:shd w:val="clear" w:color="auto" w:fill="auto"/>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bCs/>
                <w:sz w:val="21"/>
                <w:szCs w:val="21"/>
              </w:rPr>
              <w:t>Държавен експерт в</w:t>
            </w:r>
            <w:r w:rsidRPr="00EE782F">
              <w:rPr>
                <w:rFonts w:eastAsia="Calibri"/>
                <w:bCs/>
                <w:sz w:val="21"/>
                <w:szCs w:val="21"/>
                <w:lang w:val="en-US"/>
              </w:rPr>
              <w:t xml:space="preserve"> дирекция „Програми и проекти в туризма“, Министерство на туризма</w:t>
            </w:r>
          </w:p>
        </w:tc>
      </w:tr>
      <w:tr w:rsidR="00EE782F" w:rsidRPr="00EE782F" w:rsidTr="00EE782F">
        <w:trPr>
          <w:trHeight w:val="576"/>
        </w:trPr>
        <w:tc>
          <w:tcPr>
            <w:tcW w:w="696" w:type="dxa"/>
            <w:tcBorders>
              <w:bottom w:val="single" w:sz="4" w:space="0" w:color="auto"/>
            </w:tcBorders>
            <w:shd w:val="clear" w:color="auto" w:fill="auto"/>
          </w:tcPr>
          <w:p w:rsidR="00EE782F" w:rsidRPr="00EE782F" w:rsidRDefault="00EE782F" w:rsidP="00EE782F">
            <w:pPr>
              <w:widowControl w:val="0"/>
              <w:autoSpaceDE w:val="0"/>
              <w:autoSpaceDN w:val="0"/>
              <w:adjustRightInd w:val="0"/>
              <w:rPr>
                <w:rFonts w:eastAsia="Calibri"/>
                <w:b/>
                <w:bCs/>
              </w:rPr>
            </w:pPr>
            <w:r w:rsidRPr="00EE782F">
              <w:rPr>
                <w:rFonts w:eastAsia="Calibri"/>
                <w:b/>
                <w:bCs/>
              </w:rPr>
              <w:t>60.</w:t>
            </w:r>
          </w:p>
        </w:tc>
        <w:tc>
          <w:tcPr>
            <w:tcW w:w="3594" w:type="dxa"/>
            <w:tcBorders>
              <w:bottom w:val="single" w:sz="4" w:space="0" w:color="auto"/>
            </w:tcBorders>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Николай Николов</w:t>
            </w:r>
          </w:p>
          <w:p w:rsidR="00EE782F" w:rsidRPr="00EE782F" w:rsidRDefault="00EE782F" w:rsidP="00EE782F">
            <w:pPr>
              <w:widowControl w:val="0"/>
              <w:autoSpaceDE w:val="0"/>
              <w:autoSpaceDN w:val="0"/>
              <w:adjustRightInd w:val="0"/>
              <w:rPr>
                <w:rFonts w:eastAsia="Calibri"/>
                <w:bCs/>
              </w:rPr>
            </w:pPr>
            <w:r w:rsidRPr="00EE782F">
              <w:rPr>
                <w:rFonts w:eastAsia="Calibri"/>
                <w:bCs/>
              </w:rPr>
              <w:t>/титуляр/</w:t>
            </w:r>
          </w:p>
        </w:tc>
        <w:tc>
          <w:tcPr>
            <w:tcW w:w="4924" w:type="dxa"/>
            <w:tcBorders>
              <w:bottom w:val="single" w:sz="4" w:space="0" w:color="auto"/>
            </w:tcBorders>
            <w:shd w:val="clear" w:color="auto" w:fill="auto"/>
          </w:tcPr>
          <w:p w:rsidR="00EE782F" w:rsidRPr="00EE782F" w:rsidRDefault="00370691" w:rsidP="00EE782F">
            <w:pPr>
              <w:widowControl w:val="0"/>
              <w:autoSpaceDE w:val="0"/>
              <w:autoSpaceDN w:val="0"/>
              <w:adjustRightInd w:val="0"/>
              <w:jc w:val="both"/>
              <w:rPr>
                <w:rFonts w:eastAsia="Calibri"/>
                <w:bCs/>
                <w:sz w:val="21"/>
                <w:szCs w:val="21"/>
              </w:rPr>
            </w:pPr>
            <w:r>
              <w:rPr>
                <w:rFonts w:eastAsia="Calibri"/>
                <w:bCs/>
                <w:sz w:val="21"/>
                <w:szCs w:val="21"/>
              </w:rPr>
              <w:t>Съюз з</w:t>
            </w:r>
            <w:r w:rsidR="00EE782F" w:rsidRPr="00EE782F">
              <w:rPr>
                <w:rFonts w:eastAsia="Calibri"/>
                <w:bCs/>
                <w:sz w:val="21"/>
                <w:szCs w:val="21"/>
              </w:rPr>
              <w:t>а стопанска инициатива</w:t>
            </w:r>
          </w:p>
        </w:tc>
      </w:tr>
      <w:tr w:rsidR="00EE782F" w:rsidRPr="00EE782F" w:rsidTr="00EE782F">
        <w:trPr>
          <w:trHeight w:val="576"/>
        </w:trPr>
        <w:tc>
          <w:tcPr>
            <w:tcW w:w="696" w:type="dxa"/>
            <w:tcBorders>
              <w:bottom w:val="single" w:sz="4" w:space="0" w:color="auto"/>
            </w:tcBorders>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lastRenderedPageBreak/>
              <w:t>61.2.</w:t>
            </w:r>
          </w:p>
        </w:tc>
        <w:tc>
          <w:tcPr>
            <w:tcW w:w="3594" w:type="dxa"/>
            <w:tcBorders>
              <w:bottom w:val="single" w:sz="4" w:space="0" w:color="auto"/>
            </w:tcBorders>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Радослава Грозева</w:t>
            </w:r>
          </w:p>
          <w:p w:rsidR="00EE782F" w:rsidRPr="00EE782F" w:rsidRDefault="00EE782F" w:rsidP="00EE782F">
            <w:pPr>
              <w:widowControl w:val="0"/>
              <w:autoSpaceDE w:val="0"/>
              <w:autoSpaceDN w:val="0"/>
              <w:adjustRightInd w:val="0"/>
              <w:rPr>
                <w:rFonts w:eastAsia="Calibri"/>
                <w:bCs/>
              </w:rPr>
            </w:pPr>
            <w:r w:rsidRPr="00EE782F">
              <w:rPr>
                <w:rFonts w:eastAsia="Calibri"/>
                <w:bCs/>
              </w:rPr>
              <w:t>/заместник/</w:t>
            </w:r>
          </w:p>
        </w:tc>
        <w:tc>
          <w:tcPr>
            <w:tcW w:w="4924" w:type="dxa"/>
            <w:tcBorders>
              <w:bottom w:val="single" w:sz="4" w:space="0" w:color="auto"/>
            </w:tcBorders>
            <w:shd w:val="clear" w:color="auto" w:fill="auto"/>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bCs/>
                <w:sz w:val="21"/>
                <w:szCs w:val="21"/>
              </w:rPr>
              <w:t xml:space="preserve">Младши експерт в отдел СПОС, Дирекция ПОС, </w:t>
            </w:r>
            <w:r w:rsidRPr="00EE782F">
              <w:rPr>
                <w:rFonts w:eastAsia="Calibri"/>
                <w:bCs/>
                <w:sz w:val="21"/>
                <w:szCs w:val="21"/>
                <w:lang w:val="en-US"/>
              </w:rPr>
              <w:t xml:space="preserve"> </w:t>
            </w:r>
            <w:r w:rsidRPr="00EE782F">
              <w:rPr>
                <w:rFonts w:eastAsia="Calibri"/>
                <w:bCs/>
                <w:sz w:val="21"/>
                <w:szCs w:val="21"/>
              </w:rPr>
              <w:t>МОСВ</w:t>
            </w:r>
          </w:p>
        </w:tc>
      </w:tr>
      <w:tr w:rsidR="00EE782F" w:rsidRPr="00EE782F" w:rsidTr="00EE782F">
        <w:trPr>
          <w:trHeight w:val="576"/>
        </w:trPr>
        <w:tc>
          <w:tcPr>
            <w:tcW w:w="696" w:type="dxa"/>
            <w:tcBorders>
              <w:bottom w:val="single" w:sz="4" w:space="0" w:color="auto"/>
            </w:tcBorders>
            <w:shd w:val="clear" w:color="auto" w:fill="auto"/>
          </w:tcPr>
          <w:p w:rsidR="00EE782F" w:rsidRPr="00EE782F" w:rsidRDefault="00EE782F" w:rsidP="00EE782F">
            <w:pPr>
              <w:widowControl w:val="0"/>
              <w:autoSpaceDE w:val="0"/>
              <w:autoSpaceDN w:val="0"/>
              <w:adjustRightInd w:val="0"/>
              <w:rPr>
                <w:rFonts w:eastAsia="Calibri"/>
                <w:b/>
                <w:bCs/>
              </w:rPr>
            </w:pPr>
            <w:r w:rsidRPr="00EE782F">
              <w:rPr>
                <w:rFonts w:eastAsia="Calibri"/>
                <w:b/>
                <w:bCs/>
              </w:rPr>
              <w:t>62.</w:t>
            </w:r>
          </w:p>
        </w:tc>
        <w:tc>
          <w:tcPr>
            <w:tcW w:w="3594" w:type="dxa"/>
            <w:tcBorders>
              <w:bottom w:val="single" w:sz="4" w:space="0" w:color="auto"/>
            </w:tcBorders>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Чавдар Димитров</w:t>
            </w:r>
          </w:p>
          <w:p w:rsidR="00EE782F" w:rsidRPr="00EE782F" w:rsidRDefault="00EE782F" w:rsidP="00EE782F">
            <w:pPr>
              <w:widowControl w:val="0"/>
              <w:autoSpaceDE w:val="0"/>
              <w:autoSpaceDN w:val="0"/>
              <w:adjustRightInd w:val="0"/>
              <w:rPr>
                <w:rFonts w:eastAsia="Calibri"/>
                <w:bCs/>
              </w:rPr>
            </w:pPr>
            <w:r w:rsidRPr="00EE782F">
              <w:rPr>
                <w:rFonts w:eastAsia="Calibri"/>
                <w:bCs/>
              </w:rPr>
              <w:t>/титуляр/</w:t>
            </w:r>
          </w:p>
        </w:tc>
        <w:tc>
          <w:tcPr>
            <w:tcW w:w="4924" w:type="dxa"/>
            <w:tcBorders>
              <w:bottom w:val="single" w:sz="4" w:space="0" w:color="auto"/>
            </w:tcBorders>
            <w:shd w:val="clear" w:color="auto" w:fill="auto"/>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bCs/>
                <w:sz w:val="21"/>
                <w:szCs w:val="21"/>
              </w:rPr>
              <w:t>Главен експерт в отдел „Комуникационна инфраструктура и широколентов достъп“, дирекция „Комуникационна и информационна инфраструктура“, Държавна агенция „Електронно управление“, ДАЕУ</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3.1</w:t>
            </w:r>
          </w:p>
        </w:tc>
        <w:tc>
          <w:tcPr>
            <w:tcW w:w="3594"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Нели Москова</w:t>
            </w:r>
          </w:p>
          <w:p w:rsidR="00EE782F" w:rsidRPr="00EE782F" w:rsidRDefault="00EE782F" w:rsidP="00EE782F">
            <w:pPr>
              <w:widowControl w:val="0"/>
              <w:autoSpaceDE w:val="0"/>
              <w:autoSpaceDN w:val="0"/>
              <w:adjustRightInd w:val="0"/>
              <w:rPr>
                <w:rFonts w:eastAsia="Calibri"/>
                <w:bCs/>
              </w:rPr>
            </w:pPr>
            <w:r w:rsidRPr="00EE782F">
              <w:rPr>
                <w:rFonts w:eastAsia="Calibri"/>
                <w:bCs/>
              </w:rPr>
              <w:t>/заместник/</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sz w:val="21"/>
                <w:szCs w:val="21"/>
              </w:rPr>
            </w:pPr>
            <w:r w:rsidRPr="00EE782F">
              <w:rPr>
                <w:rFonts w:eastAsia="Calibri"/>
                <w:sz w:val="21"/>
                <w:szCs w:val="21"/>
              </w:rPr>
              <w:t>Държавен експерт</w:t>
            </w:r>
            <w:r w:rsidRPr="00EE782F">
              <w:rPr>
                <w:rFonts w:eastAsia="Calibri"/>
                <w:sz w:val="21"/>
                <w:szCs w:val="21"/>
                <w:lang w:val="en-US"/>
              </w:rPr>
              <w:t xml:space="preserve"> </w:t>
            </w:r>
            <w:r w:rsidRPr="00EE782F">
              <w:rPr>
                <w:rFonts w:eastAsia="Calibri"/>
                <w:sz w:val="21"/>
                <w:szCs w:val="21"/>
              </w:rPr>
              <w:t>„</w:t>
            </w:r>
            <w:r w:rsidRPr="00EE782F">
              <w:rPr>
                <w:rFonts w:eastAsia="Calibri"/>
                <w:sz w:val="21"/>
                <w:szCs w:val="21"/>
                <w:lang w:val="en-US"/>
              </w:rPr>
              <w:t>Звено за наблюдение, координация и контрол на дейността на Разплащателната агенция</w:t>
            </w:r>
            <w:r w:rsidRPr="00EE782F">
              <w:rPr>
                <w:rFonts w:eastAsia="Calibri"/>
                <w:sz w:val="21"/>
                <w:szCs w:val="21"/>
              </w:rPr>
              <w:t>”, МЗХГ</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
                <w:bCs/>
              </w:rPr>
            </w:pPr>
            <w:r w:rsidRPr="00EE782F">
              <w:rPr>
                <w:rFonts w:eastAsia="Calibri"/>
                <w:b/>
                <w:bCs/>
              </w:rPr>
              <w:t>4.</w:t>
            </w:r>
          </w:p>
        </w:tc>
        <w:tc>
          <w:tcPr>
            <w:tcW w:w="3594"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Таня Георгиева</w:t>
            </w:r>
          </w:p>
          <w:p w:rsidR="00EE782F" w:rsidRPr="00EE782F" w:rsidRDefault="00EE782F" w:rsidP="00EE782F">
            <w:pPr>
              <w:widowControl w:val="0"/>
              <w:autoSpaceDE w:val="0"/>
              <w:autoSpaceDN w:val="0"/>
              <w:adjustRightInd w:val="0"/>
              <w:rPr>
                <w:rFonts w:eastAsia="Calibri"/>
                <w:bCs/>
              </w:rPr>
            </w:pPr>
            <w:r w:rsidRPr="00EE782F">
              <w:rPr>
                <w:rFonts w:eastAsia="Calibri"/>
                <w:bCs/>
              </w:rPr>
              <w:t>/титуляр/</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sz w:val="21"/>
                <w:szCs w:val="21"/>
              </w:rPr>
              <w:t>Изпълнителен директор на Асоциация на земеделските производители</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4.1</w:t>
            </w:r>
          </w:p>
        </w:tc>
        <w:tc>
          <w:tcPr>
            <w:tcW w:w="3594"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Ивайло Тодоров</w:t>
            </w:r>
          </w:p>
          <w:p w:rsidR="00EE782F" w:rsidRPr="00EE782F" w:rsidRDefault="00EE782F" w:rsidP="00EE782F">
            <w:pPr>
              <w:widowControl w:val="0"/>
              <w:autoSpaceDE w:val="0"/>
              <w:autoSpaceDN w:val="0"/>
              <w:adjustRightInd w:val="0"/>
              <w:rPr>
                <w:rFonts w:eastAsia="Calibri"/>
                <w:bCs/>
              </w:rPr>
            </w:pPr>
            <w:r w:rsidRPr="00EE782F">
              <w:rPr>
                <w:rFonts w:eastAsia="Calibri"/>
                <w:bCs/>
              </w:rPr>
              <w:t>/заместник/</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bCs/>
                <w:sz w:val="21"/>
                <w:szCs w:val="21"/>
                <w:lang w:val="en-US"/>
              </w:rPr>
            </w:pPr>
            <w:r w:rsidRPr="00EE782F">
              <w:rPr>
                <w:rFonts w:eastAsia="Calibri"/>
                <w:bCs/>
                <w:sz w:val="21"/>
                <w:szCs w:val="21"/>
              </w:rPr>
              <w:t>Член на Управителния съвет на АЗПБ</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
                <w:bCs/>
              </w:rPr>
            </w:pPr>
            <w:r w:rsidRPr="00EE782F">
              <w:rPr>
                <w:rFonts w:eastAsia="Calibri"/>
                <w:b/>
                <w:bCs/>
              </w:rPr>
              <w:t>5.</w:t>
            </w:r>
          </w:p>
        </w:tc>
        <w:tc>
          <w:tcPr>
            <w:tcW w:w="3594"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Ангел Вукодинов</w:t>
            </w:r>
          </w:p>
          <w:p w:rsidR="00EE782F" w:rsidRPr="00EE782F" w:rsidRDefault="00EE782F" w:rsidP="00EE782F">
            <w:pPr>
              <w:widowControl w:val="0"/>
              <w:autoSpaceDE w:val="0"/>
              <w:autoSpaceDN w:val="0"/>
              <w:adjustRightInd w:val="0"/>
              <w:rPr>
                <w:rFonts w:eastAsia="Calibri"/>
                <w:bCs/>
              </w:rPr>
            </w:pPr>
            <w:r w:rsidRPr="00EE782F">
              <w:rPr>
                <w:rFonts w:eastAsia="Calibri"/>
                <w:bCs/>
              </w:rPr>
              <w:t>/титуляр/</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sz w:val="21"/>
                <w:szCs w:val="21"/>
                <w:lang w:val="en-US"/>
              </w:rPr>
            </w:pPr>
            <w:r w:rsidRPr="00EE782F">
              <w:rPr>
                <w:rFonts w:eastAsia="Calibri"/>
                <w:sz w:val="21"/>
                <w:szCs w:val="21"/>
              </w:rPr>
              <w:t>Член на Контролния съвет на Национална асоциация на зърнопроизводителите, НАЗ</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
                <w:bCs/>
              </w:rPr>
            </w:pPr>
            <w:r w:rsidRPr="00EE782F">
              <w:rPr>
                <w:rFonts w:eastAsia="Calibri"/>
                <w:b/>
                <w:bCs/>
              </w:rPr>
              <w:t>6.</w:t>
            </w:r>
          </w:p>
        </w:tc>
        <w:tc>
          <w:tcPr>
            <w:tcW w:w="3594"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Йордан Кръстанов</w:t>
            </w:r>
          </w:p>
          <w:p w:rsidR="00EE782F" w:rsidRPr="00EE782F" w:rsidRDefault="00EE782F" w:rsidP="00EE782F">
            <w:pPr>
              <w:widowControl w:val="0"/>
              <w:autoSpaceDE w:val="0"/>
              <w:autoSpaceDN w:val="0"/>
              <w:adjustRightInd w:val="0"/>
              <w:rPr>
                <w:rFonts w:eastAsia="Calibri"/>
                <w:bCs/>
              </w:rPr>
            </w:pPr>
            <w:r w:rsidRPr="00EE782F">
              <w:rPr>
                <w:rFonts w:eastAsia="Calibri"/>
                <w:bCs/>
              </w:rPr>
              <w:t>/титуляр/</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sz w:val="21"/>
                <w:szCs w:val="21"/>
              </w:rPr>
              <w:t>Председател на УС на Българска асоциация на   производителите на оранжерийно продукция, БАПОП</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9.1</w:t>
            </w:r>
          </w:p>
        </w:tc>
        <w:tc>
          <w:tcPr>
            <w:tcW w:w="3594"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проф. Димитър Белоречков</w:t>
            </w:r>
          </w:p>
          <w:p w:rsidR="00EE782F" w:rsidRPr="00EE782F" w:rsidRDefault="00EE782F" w:rsidP="00EE782F">
            <w:pPr>
              <w:widowControl w:val="0"/>
              <w:autoSpaceDE w:val="0"/>
              <w:autoSpaceDN w:val="0"/>
              <w:adjustRightInd w:val="0"/>
              <w:rPr>
                <w:rFonts w:eastAsia="Calibri"/>
                <w:bCs/>
              </w:rPr>
            </w:pPr>
            <w:r w:rsidRPr="00EE782F">
              <w:rPr>
                <w:rFonts w:eastAsia="Calibri"/>
                <w:bCs/>
              </w:rPr>
              <w:t>/заместник/</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sz w:val="21"/>
                <w:szCs w:val="21"/>
              </w:rPr>
              <w:t>Председател на Съюза на птицевъдите</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
                <w:bCs/>
              </w:rPr>
            </w:pPr>
            <w:r w:rsidRPr="00EE782F">
              <w:rPr>
                <w:rFonts w:eastAsia="Calibri"/>
                <w:b/>
                <w:bCs/>
              </w:rPr>
              <w:t>10.</w:t>
            </w:r>
          </w:p>
        </w:tc>
        <w:tc>
          <w:tcPr>
            <w:tcW w:w="3594"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Марияна Чолакова</w:t>
            </w:r>
          </w:p>
          <w:p w:rsidR="00EE782F" w:rsidRPr="00EE782F" w:rsidRDefault="00EE782F" w:rsidP="00EE782F">
            <w:pPr>
              <w:widowControl w:val="0"/>
              <w:autoSpaceDE w:val="0"/>
              <w:autoSpaceDN w:val="0"/>
              <w:adjustRightInd w:val="0"/>
              <w:rPr>
                <w:rFonts w:eastAsia="Calibri"/>
                <w:bCs/>
              </w:rPr>
            </w:pPr>
            <w:r w:rsidRPr="00EE782F">
              <w:rPr>
                <w:rFonts w:eastAsia="Calibri"/>
                <w:bCs/>
              </w:rPr>
              <w:t>/титуляр/</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sz w:val="21"/>
                <w:szCs w:val="21"/>
              </w:rPr>
            </w:pPr>
            <w:r w:rsidRPr="00EE782F">
              <w:rPr>
                <w:rFonts w:eastAsia="Calibri"/>
                <w:sz w:val="21"/>
                <w:szCs w:val="21"/>
              </w:rPr>
              <w:t>Изпълнителен директор на Сдружение на производителите на растителни масла и маслопродукти в България</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
                <w:bCs/>
              </w:rPr>
            </w:pPr>
            <w:r w:rsidRPr="00EE782F">
              <w:rPr>
                <w:rFonts w:eastAsia="Calibri"/>
                <w:b/>
                <w:bCs/>
              </w:rPr>
              <w:t>11.</w:t>
            </w:r>
          </w:p>
        </w:tc>
        <w:tc>
          <w:tcPr>
            <w:tcW w:w="3594"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д-р Светла Чамова</w:t>
            </w:r>
          </w:p>
          <w:p w:rsidR="00EE782F" w:rsidRPr="00EE782F" w:rsidRDefault="00EE782F" w:rsidP="00EE782F">
            <w:pPr>
              <w:widowControl w:val="0"/>
              <w:autoSpaceDE w:val="0"/>
              <w:autoSpaceDN w:val="0"/>
              <w:adjustRightInd w:val="0"/>
              <w:rPr>
                <w:rFonts w:eastAsia="Calibri"/>
                <w:bCs/>
              </w:rPr>
            </w:pPr>
            <w:r w:rsidRPr="00EE782F">
              <w:rPr>
                <w:rFonts w:eastAsia="Calibri"/>
                <w:bCs/>
              </w:rPr>
              <w:t>/титуляр/</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sz w:val="21"/>
                <w:szCs w:val="21"/>
              </w:rPr>
              <w:t>Изпълнителен директор на Асоциация на месопреработвателите в България</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12.1</w:t>
            </w:r>
          </w:p>
        </w:tc>
        <w:tc>
          <w:tcPr>
            <w:tcW w:w="3594"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Симеон Присадашки</w:t>
            </w:r>
          </w:p>
          <w:p w:rsidR="00EE782F" w:rsidRPr="00EE782F" w:rsidRDefault="00EE782F" w:rsidP="00EE782F">
            <w:pPr>
              <w:widowControl w:val="0"/>
              <w:autoSpaceDE w:val="0"/>
              <w:autoSpaceDN w:val="0"/>
              <w:adjustRightInd w:val="0"/>
              <w:rPr>
                <w:rFonts w:eastAsia="Calibri"/>
                <w:bCs/>
              </w:rPr>
            </w:pPr>
            <w:r w:rsidRPr="00EE782F">
              <w:rPr>
                <w:rFonts w:eastAsia="Calibri"/>
                <w:bCs/>
              </w:rPr>
              <w:t>/заместник/</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sz w:val="21"/>
                <w:szCs w:val="21"/>
              </w:rPr>
              <w:t>Заместник председател на УС на Асоциация на млекопреработвателите в България</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
                <w:bCs/>
              </w:rPr>
            </w:pPr>
            <w:r w:rsidRPr="00EE782F">
              <w:rPr>
                <w:rFonts w:eastAsia="Calibri"/>
                <w:b/>
                <w:bCs/>
              </w:rPr>
              <w:t>13.</w:t>
            </w:r>
          </w:p>
        </w:tc>
        <w:tc>
          <w:tcPr>
            <w:tcW w:w="3594"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Савина Влахова</w:t>
            </w:r>
          </w:p>
          <w:p w:rsidR="00EE782F" w:rsidRPr="00EE782F" w:rsidRDefault="00EE782F" w:rsidP="00EE782F">
            <w:pPr>
              <w:widowControl w:val="0"/>
              <w:autoSpaceDE w:val="0"/>
              <w:autoSpaceDN w:val="0"/>
              <w:adjustRightInd w:val="0"/>
              <w:rPr>
                <w:rFonts w:eastAsia="Calibri"/>
                <w:bCs/>
              </w:rPr>
            </w:pPr>
            <w:r w:rsidRPr="00EE782F">
              <w:rPr>
                <w:rFonts w:eastAsia="Calibri"/>
                <w:bCs/>
              </w:rPr>
              <w:t>/титуляр/</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sz w:val="21"/>
                <w:szCs w:val="21"/>
              </w:rPr>
              <w:t>Председател на Съюз на българските мелничари</w:t>
            </w:r>
          </w:p>
        </w:tc>
      </w:tr>
      <w:tr w:rsidR="00EE782F" w:rsidRPr="00EE782F" w:rsidTr="00EE782F">
        <w:tc>
          <w:tcPr>
            <w:tcW w:w="696" w:type="dxa"/>
            <w:shd w:val="clear" w:color="auto" w:fill="auto"/>
          </w:tcPr>
          <w:p w:rsidR="00EE782F" w:rsidRPr="00EE782F" w:rsidRDefault="00EE782F" w:rsidP="00EE782F">
            <w:pPr>
              <w:widowControl w:val="0"/>
              <w:autoSpaceDE w:val="0"/>
              <w:autoSpaceDN w:val="0"/>
              <w:adjustRightInd w:val="0"/>
              <w:rPr>
                <w:rFonts w:eastAsia="Calibri"/>
                <w:b/>
                <w:bCs/>
              </w:rPr>
            </w:pPr>
            <w:r w:rsidRPr="00EE782F">
              <w:rPr>
                <w:rFonts w:eastAsia="Calibri"/>
                <w:b/>
                <w:bCs/>
              </w:rPr>
              <w:t>16.</w:t>
            </w:r>
          </w:p>
        </w:tc>
        <w:tc>
          <w:tcPr>
            <w:tcW w:w="3594" w:type="dxa"/>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Стоилко Апостолов</w:t>
            </w:r>
          </w:p>
          <w:p w:rsidR="00EE782F" w:rsidRPr="00EE782F" w:rsidRDefault="00EE782F" w:rsidP="00EE782F">
            <w:pPr>
              <w:widowControl w:val="0"/>
              <w:autoSpaceDE w:val="0"/>
              <w:autoSpaceDN w:val="0"/>
              <w:adjustRightInd w:val="0"/>
              <w:rPr>
                <w:rFonts w:eastAsia="Calibri"/>
                <w:bCs/>
              </w:rPr>
            </w:pPr>
            <w:r w:rsidRPr="00EE782F">
              <w:rPr>
                <w:rFonts w:eastAsia="Calibri"/>
                <w:bCs/>
              </w:rPr>
              <w:t>/титуляр/</w:t>
            </w:r>
          </w:p>
        </w:tc>
        <w:tc>
          <w:tcPr>
            <w:tcW w:w="4924" w:type="dxa"/>
            <w:shd w:val="clear" w:color="auto" w:fill="auto"/>
          </w:tcPr>
          <w:p w:rsidR="00EE782F" w:rsidRPr="00EE782F" w:rsidRDefault="00EE782F" w:rsidP="00EE782F">
            <w:pPr>
              <w:widowControl w:val="0"/>
              <w:autoSpaceDE w:val="0"/>
              <w:autoSpaceDN w:val="0"/>
              <w:adjustRightInd w:val="0"/>
              <w:jc w:val="both"/>
              <w:rPr>
                <w:rFonts w:eastAsia="Calibri"/>
                <w:bCs/>
                <w:sz w:val="21"/>
                <w:szCs w:val="21"/>
              </w:rPr>
            </w:pPr>
            <w:r w:rsidRPr="00EE782F">
              <w:rPr>
                <w:rFonts w:eastAsia="Calibri"/>
                <w:sz w:val="21"/>
                <w:szCs w:val="21"/>
              </w:rPr>
              <w:t>Управител на Фондация за биологично земеделие „Биоселена”</w:t>
            </w:r>
          </w:p>
        </w:tc>
      </w:tr>
      <w:tr w:rsidR="00EE782F" w:rsidRPr="00EE782F" w:rsidTr="00EE782F">
        <w:tc>
          <w:tcPr>
            <w:tcW w:w="696" w:type="dxa"/>
            <w:tcBorders>
              <w:bottom w:val="single" w:sz="4" w:space="0" w:color="auto"/>
            </w:tcBorders>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17.1</w:t>
            </w:r>
          </w:p>
        </w:tc>
        <w:tc>
          <w:tcPr>
            <w:tcW w:w="3594" w:type="dxa"/>
            <w:tcBorders>
              <w:bottom w:val="single" w:sz="4" w:space="0" w:color="auto"/>
            </w:tcBorders>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Цветка Петрелийска</w:t>
            </w:r>
          </w:p>
          <w:p w:rsidR="00EE782F" w:rsidRPr="00EE782F" w:rsidRDefault="00EE782F" w:rsidP="00EE782F">
            <w:pPr>
              <w:widowControl w:val="0"/>
              <w:autoSpaceDE w:val="0"/>
              <w:autoSpaceDN w:val="0"/>
              <w:adjustRightInd w:val="0"/>
              <w:rPr>
                <w:rFonts w:eastAsia="Calibri"/>
                <w:bCs/>
              </w:rPr>
            </w:pPr>
            <w:r w:rsidRPr="00EE782F">
              <w:rPr>
                <w:rFonts w:eastAsia="Calibri"/>
                <w:bCs/>
              </w:rPr>
              <w:t>/заместник/</w:t>
            </w:r>
          </w:p>
        </w:tc>
        <w:tc>
          <w:tcPr>
            <w:tcW w:w="4924" w:type="dxa"/>
            <w:tcBorders>
              <w:bottom w:val="single" w:sz="4" w:space="0" w:color="auto"/>
            </w:tcBorders>
            <w:shd w:val="clear" w:color="auto" w:fill="auto"/>
          </w:tcPr>
          <w:p w:rsidR="00EE782F" w:rsidRPr="00EE782F" w:rsidRDefault="00EE782F" w:rsidP="00EE782F">
            <w:pPr>
              <w:widowControl w:val="0"/>
              <w:autoSpaceDE w:val="0"/>
              <w:autoSpaceDN w:val="0"/>
              <w:adjustRightInd w:val="0"/>
              <w:jc w:val="both"/>
              <w:rPr>
                <w:rFonts w:eastAsia="Calibri"/>
                <w:sz w:val="21"/>
                <w:szCs w:val="21"/>
              </w:rPr>
            </w:pPr>
            <w:r w:rsidRPr="00EE782F">
              <w:rPr>
                <w:rFonts w:eastAsia="Calibri"/>
                <w:sz w:val="21"/>
                <w:szCs w:val="21"/>
              </w:rPr>
              <w:t>Национално сдружение на малкия и среден бизнес</w:t>
            </w:r>
          </w:p>
        </w:tc>
      </w:tr>
      <w:tr w:rsidR="00EE782F" w:rsidRPr="00EE782F" w:rsidTr="00EE782F">
        <w:tc>
          <w:tcPr>
            <w:tcW w:w="696" w:type="dxa"/>
            <w:tcBorders>
              <w:bottom w:val="single" w:sz="4" w:space="0" w:color="auto"/>
            </w:tcBorders>
            <w:shd w:val="clear" w:color="auto" w:fill="auto"/>
          </w:tcPr>
          <w:p w:rsidR="00EE782F" w:rsidRPr="00EE782F" w:rsidRDefault="00EE782F" w:rsidP="00EE782F">
            <w:pPr>
              <w:widowControl w:val="0"/>
              <w:autoSpaceDE w:val="0"/>
              <w:autoSpaceDN w:val="0"/>
              <w:adjustRightInd w:val="0"/>
              <w:rPr>
                <w:rFonts w:eastAsia="Calibri"/>
                <w:b/>
                <w:bCs/>
              </w:rPr>
            </w:pPr>
            <w:r w:rsidRPr="00EE782F">
              <w:rPr>
                <w:rFonts w:eastAsia="Calibri"/>
                <w:b/>
                <w:bCs/>
              </w:rPr>
              <w:t>19.</w:t>
            </w:r>
          </w:p>
        </w:tc>
        <w:tc>
          <w:tcPr>
            <w:tcW w:w="3594" w:type="dxa"/>
            <w:tcBorders>
              <w:bottom w:val="single" w:sz="4" w:space="0" w:color="auto"/>
            </w:tcBorders>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 xml:space="preserve">Лъчезар Спасов </w:t>
            </w:r>
          </w:p>
          <w:p w:rsidR="00EE782F" w:rsidRPr="00EE782F" w:rsidRDefault="00EE782F" w:rsidP="00EE782F">
            <w:pPr>
              <w:widowControl w:val="0"/>
              <w:autoSpaceDE w:val="0"/>
              <w:autoSpaceDN w:val="0"/>
              <w:adjustRightInd w:val="0"/>
              <w:rPr>
                <w:rFonts w:eastAsia="Calibri"/>
                <w:bCs/>
              </w:rPr>
            </w:pPr>
            <w:r w:rsidRPr="00EE782F">
              <w:rPr>
                <w:rFonts w:eastAsia="Calibri"/>
                <w:bCs/>
              </w:rPr>
              <w:t>/титуляр/</w:t>
            </w:r>
          </w:p>
        </w:tc>
        <w:tc>
          <w:tcPr>
            <w:tcW w:w="4924" w:type="dxa"/>
            <w:tcBorders>
              <w:bottom w:val="single" w:sz="4" w:space="0" w:color="auto"/>
            </w:tcBorders>
            <w:shd w:val="clear" w:color="auto" w:fill="auto"/>
          </w:tcPr>
          <w:p w:rsidR="00EE782F" w:rsidRPr="00EE782F" w:rsidRDefault="00EE782F" w:rsidP="00EE782F">
            <w:pPr>
              <w:widowControl w:val="0"/>
              <w:autoSpaceDE w:val="0"/>
              <w:autoSpaceDN w:val="0"/>
              <w:adjustRightInd w:val="0"/>
              <w:jc w:val="both"/>
              <w:rPr>
                <w:rFonts w:eastAsia="Calibri"/>
                <w:sz w:val="21"/>
                <w:szCs w:val="21"/>
              </w:rPr>
            </w:pPr>
            <w:r w:rsidRPr="00EE782F">
              <w:rPr>
                <w:rFonts w:eastAsia="Calibri"/>
                <w:sz w:val="21"/>
                <w:szCs w:val="21"/>
              </w:rPr>
              <w:t>Изпълнителен директор на ИА Сертификационен одит на средствата от европейските земеделски фондове“ , ИА СОСЕЗФ</w:t>
            </w:r>
          </w:p>
        </w:tc>
      </w:tr>
      <w:tr w:rsidR="00EE782F" w:rsidRPr="00EE782F" w:rsidTr="00EE782F">
        <w:tc>
          <w:tcPr>
            <w:tcW w:w="696" w:type="dxa"/>
            <w:tcBorders>
              <w:bottom w:val="single" w:sz="4" w:space="0" w:color="auto"/>
            </w:tcBorders>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19.1.</w:t>
            </w:r>
          </w:p>
        </w:tc>
        <w:tc>
          <w:tcPr>
            <w:tcW w:w="3594" w:type="dxa"/>
            <w:tcBorders>
              <w:bottom w:val="single" w:sz="4" w:space="0" w:color="auto"/>
            </w:tcBorders>
            <w:shd w:val="clear" w:color="auto" w:fill="auto"/>
          </w:tcPr>
          <w:p w:rsidR="00EE782F" w:rsidRPr="00EE782F" w:rsidRDefault="00EE782F" w:rsidP="00EE782F">
            <w:pPr>
              <w:widowControl w:val="0"/>
              <w:autoSpaceDE w:val="0"/>
              <w:autoSpaceDN w:val="0"/>
              <w:adjustRightInd w:val="0"/>
              <w:rPr>
                <w:rFonts w:eastAsia="Calibri"/>
                <w:bCs/>
              </w:rPr>
            </w:pPr>
            <w:r w:rsidRPr="00EE782F">
              <w:rPr>
                <w:rFonts w:eastAsia="Calibri"/>
                <w:bCs/>
              </w:rPr>
              <w:t>Севелина Игнатова</w:t>
            </w:r>
          </w:p>
          <w:p w:rsidR="00EE782F" w:rsidRPr="00EE782F" w:rsidRDefault="00EE782F" w:rsidP="00EE782F">
            <w:pPr>
              <w:widowControl w:val="0"/>
              <w:autoSpaceDE w:val="0"/>
              <w:autoSpaceDN w:val="0"/>
              <w:adjustRightInd w:val="0"/>
              <w:rPr>
                <w:rFonts w:eastAsia="Calibri"/>
                <w:bCs/>
              </w:rPr>
            </w:pPr>
            <w:r w:rsidRPr="00EE782F">
              <w:rPr>
                <w:rFonts w:eastAsia="Calibri"/>
                <w:bCs/>
              </w:rPr>
              <w:t>/заместник/</w:t>
            </w:r>
          </w:p>
          <w:p w:rsidR="00EE782F" w:rsidRPr="00EE782F" w:rsidRDefault="00EE782F" w:rsidP="00EE782F">
            <w:pPr>
              <w:widowControl w:val="0"/>
              <w:autoSpaceDE w:val="0"/>
              <w:autoSpaceDN w:val="0"/>
              <w:adjustRightInd w:val="0"/>
              <w:rPr>
                <w:rFonts w:eastAsia="Calibri"/>
                <w:bCs/>
              </w:rPr>
            </w:pPr>
          </w:p>
        </w:tc>
        <w:tc>
          <w:tcPr>
            <w:tcW w:w="4924" w:type="dxa"/>
            <w:tcBorders>
              <w:bottom w:val="single" w:sz="4" w:space="0" w:color="auto"/>
            </w:tcBorders>
            <w:shd w:val="clear" w:color="auto" w:fill="auto"/>
          </w:tcPr>
          <w:p w:rsidR="00EE782F" w:rsidRPr="00EE782F" w:rsidRDefault="00EE782F" w:rsidP="00EE782F">
            <w:pPr>
              <w:widowControl w:val="0"/>
              <w:autoSpaceDE w:val="0"/>
              <w:autoSpaceDN w:val="0"/>
              <w:adjustRightInd w:val="0"/>
              <w:jc w:val="both"/>
              <w:rPr>
                <w:rFonts w:eastAsia="Calibri"/>
                <w:sz w:val="21"/>
                <w:szCs w:val="21"/>
              </w:rPr>
            </w:pPr>
            <w:r w:rsidRPr="00EE782F">
              <w:rPr>
                <w:rFonts w:eastAsia="Calibri"/>
                <w:sz w:val="21"/>
                <w:szCs w:val="21"/>
              </w:rPr>
              <w:t>Директор на дирекция „Сертификационен одит на Разплащателната агенция по Европейски фонд за гарантиране в земеделието и Европейски земеделски фонд за развитие на селските райони“ ИА СОСЕЗФ</w:t>
            </w:r>
          </w:p>
        </w:tc>
      </w:tr>
      <w:tr w:rsidR="00EE782F" w:rsidRPr="00EE782F" w:rsidTr="00EE782F">
        <w:tc>
          <w:tcPr>
            <w:tcW w:w="696" w:type="dxa"/>
            <w:tcBorders>
              <w:bottom w:val="single" w:sz="4" w:space="0" w:color="auto"/>
            </w:tcBorders>
            <w:shd w:val="clear" w:color="auto" w:fill="auto"/>
          </w:tcPr>
          <w:p w:rsidR="00EE782F" w:rsidRPr="00EE782F" w:rsidRDefault="00EE782F" w:rsidP="00EE782F">
            <w:pPr>
              <w:widowControl w:val="0"/>
              <w:autoSpaceDE w:val="0"/>
              <w:autoSpaceDN w:val="0"/>
              <w:adjustRightInd w:val="0"/>
              <w:rPr>
                <w:rFonts w:eastAsia="Calibri"/>
                <w:bCs/>
              </w:rPr>
            </w:pPr>
          </w:p>
        </w:tc>
        <w:tc>
          <w:tcPr>
            <w:tcW w:w="3594" w:type="dxa"/>
            <w:tcBorders>
              <w:bottom w:val="single" w:sz="4" w:space="0" w:color="auto"/>
            </w:tcBorders>
            <w:shd w:val="clear" w:color="auto" w:fill="auto"/>
          </w:tcPr>
          <w:p w:rsidR="00EE782F" w:rsidRPr="00EE782F" w:rsidRDefault="00EE782F" w:rsidP="00EE782F">
            <w:pPr>
              <w:jc w:val="both"/>
              <w:rPr>
                <w:lang w:val="en-US" w:eastAsia="en-US"/>
              </w:rPr>
            </w:pPr>
            <w:r w:rsidRPr="00EE782F">
              <w:rPr>
                <w:lang w:val="en-US" w:eastAsia="en-US"/>
              </w:rPr>
              <w:t>PETR LAPKA</w:t>
            </w:r>
          </w:p>
          <w:p w:rsidR="00EE782F" w:rsidRPr="00EE782F" w:rsidRDefault="00EE782F" w:rsidP="00EE782F">
            <w:pPr>
              <w:jc w:val="both"/>
              <w:rPr>
                <w:lang w:eastAsia="en-US"/>
              </w:rPr>
            </w:pPr>
            <w:r w:rsidRPr="00EE782F">
              <w:rPr>
                <w:lang w:eastAsia="en-US"/>
              </w:rPr>
              <w:t>Генерална дирекция „Земеделие и развитие на селските райони“ на ЕК.</w:t>
            </w:r>
          </w:p>
        </w:tc>
        <w:tc>
          <w:tcPr>
            <w:tcW w:w="4924" w:type="dxa"/>
            <w:vMerge w:val="restart"/>
            <w:shd w:val="clear" w:color="auto" w:fill="auto"/>
            <w:vAlign w:val="center"/>
          </w:tcPr>
          <w:p w:rsidR="00EE782F" w:rsidRPr="00EE782F" w:rsidRDefault="00EE782F" w:rsidP="00EE782F">
            <w:pPr>
              <w:jc w:val="both"/>
              <w:rPr>
                <w:b/>
                <w:sz w:val="21"/>
                <w:szCs w:val="21"/>
                <w:lang w:eastAsia="en-US"/>
              </w:rPr>
            </w:pPr>
            <w:r w:rsidRPr="00EE782F">
              <w:rPr>
                <w:b/>
                <w:bCs/>
                <w:sz w:val="21"/>
                <w:szCs w:val="21"/>
                <w:lang w:eastAsia="en-US"/>
              </w:rPr>
              <w:t>Представители на Европейска Комисия</w:t>
            </w:r>
          </w:p>
        </w:tc>
      </w:tr>
      <w:tr w:rsidR="00EE782F" w:rsidRPr="00EE782F" w:rsidTr="00EE782F">
        <w:tc>
          <w:tcPr>
            <w:tcW w:w="696" w:type="dxa"/>
            <w:tcBorders>
              <w:bottom w:val="single" w:sz="4" w:space="0" w:color="auto"/>
            </w:tcBorders>
            <w:shd w:val="clear" w:color="auto" w:fill="auto"/>
          </w:tcPr>
          <w:p w:rsidR="00EE782F" w:rsidRPr="00EE782F" w:rsidRDefault="00EE782F" w:rsidP="00EE782F">
            <w:pPr>
              <w:widowControl w:val="0"/>
              <w:autoSpaceDE w:val="0"/>
              <w:autoSpaceDN w:val="0"/>
              <w:adjustRightInd w:val="0"/>
              <w:rPr>
                <w:rFonts w:eastAsia="Calibri"/>
                <w:bCs/>
              </w:rPr>
            </w:pPr>
          </w:p>
        </w:tc>
        <w:tc>
          <w:tcPr>
            <w:tcW w:w="3594" w:type="dxa"/>
            <w:tcBorders>
              <w:bottom w:val="single" w:sz="4" w:space="0" w:color="auto"/>
            </w:tcBorders>
            <w:shd w:val="clear" w:color="auto" w:fill="auto"/>
          </w:tcPr>
          <w:p w:rsidR="00EE782F" w:rsidRPr="00EE782F" w:rsidRDefault="00EE782F" w:rsidP="00EE782F">
            <w:pPr>
              <w:jc w:val="both"/>
              <w:rPr>
                <w:lang w:val="en-US" w:eastAsia="en-US"/>
              </w:rPr>
            </w:pPr>
            <w:r w:rsidRPr="00EE782F">
              <w:rPr>
                <w:lang w:eastAsia="en-US"/>
              </w:rPr>
              <w:t>Галин Генчев</w:t>
            </w:r>
          </w:p>
          <w:p w:rsidR="00EE782F" w:rsidRPr="00EE782F" w:rsidRDefault="00EE782F" w:rsidP="00EE782F">
            <w:pPr>
              <w:jc w:val="both"/>
              <w:rPr>
                <w:lang w:eastAsia="en-US"/>
              </w:rPr>
            </w:pPr>
            <w:r w:rsidRPr="00EE782F">
              <w:rPr>
                <w:lang w:eastAsia="en-US"/>
              </w:rPr>
              <w:t>Генерална дирекция „Земеделие и развитие на селските райони“ на ЕК</w:t>
            </w:r>
          </w:p>
        </w:tc>
        <w:tc>
          <w:tcPr>
            <w:tcW w:w="4924" w:type="dxa"/>
            <w:vMerge/>
            <w:tcBorders>
              <w:bottom w:val="single" w:sz="4" w:space="0" w:color="auto"/>
            </w:tcBorders>
            <w:shd w:val="clear" w:color="auto" w:fill="auto"/>
          </w:tcPr>
          <w:p w:rsidR="00EE782F" w:rsidRPr="00EE782F" w:rsidRDefault="00EE782F" w:rsidP="00EE782F">
            <w:pPr>
              <w:jc w:val="both"/>
              <w:rPr>
                <w:b/>
                <w:sz w:val="22"/>
                <w:szCs w:val="22"/>
                <w:lang w:eastAsia="en-US"/>
              </w:rPr>
            </w:pPr>
          </w:p>
        </w:tc>
      </w:tr>
      <w:tr w:rsidR="00EE782F" w:rsidRPr="00EE782F" w:rsidTr="00EE782F">
        <w:tc>
          <w:tcPr>
            <w:tcW w:w="696" w:type="dxa"/>
            <w:vAlign w:val="center"/>
          </w:tcPr>
          <w:p w:rsidR="00EE782F" w:rsidRPr="00EE782F" w:rsidRDefault="00EE782F" w:rsidP="00EE782F">
            <w:pPr>
              <w:widowControl w:val="0"/>
              <w:autoSpaceDE w:val="0"/>
              <w:autoSpaceDN w:val="0"/>
              <w:adjustRightInd w:val="0"/>
              <w:jc w:val="both"/>
              <w:rPr>
                <w:rFonts w:eastAsia="Calibri"/>
                <w:bCs/>
              </w:rPr>
            </w:pPr>
            <w:r w:rsidRPr="00EE782F">
              <w:rPr>
                <w:rFonts w:eastAsia="Calibri"/>
                <w:bCs/>
              </w:rPr>
              <w:lastRenderedPageBreak/>
              <w:t>1.</w:t>
            </w:r>
          </w:p>
        </w:tc>
        <w:tc>
          <w:tcPr>
            <w:tcW w:w="3594" w:type="dxa"/>
            <w:vAlign w:val="center"/>
          </w:tcPr>
          <w:p w:rsidR="00EE782F" w:rsidRPr="00EE782F" w:rsidRDefault="00EE782F" w:rsidP="00EE782F">
            <w:pPr>
              <w:widowControl w:val="0"/>
              <w:autoSpaceDE w:val="0"/>
              <w:autoSpaceDN w:val="0"/>
              <w:adjustRightInd w:val="0"/>
              <w:jc w:val="both"/>
              <w:rPr>
                <w:rFonts w:eastAsia="Calibri"/>
                <w:bCs/>
              </w:rPr>
            </w:pPr>
          </w:p>
          <w:p w:rsidR="00EE782F" w:rsidRPr="00EE782F" w:rsidRDefault="00EE782F" w:rsidP="00EE782F">
            <w:pPr>
              <w:widowControl w:val="0"/>
              <w:autoSpaceDE w:val="0"/>
              <w:autoSpaceDN w:val="0"/>
              <w:adjustRightInd w:val="0"/>
              <w:jc w:val="both"/>
              <w:rPr>
                <w:rFonts w:eastAsia="Calibri"/>
                <w:bCs/>
              </w:rPr>
            </w:pPr>
            <w:r w:rsidRPr="00EE782F">
              <w:rPr>
                <w:rFonts w:eastAsia="Calibri"/>
                <w:bCs/>
              </w:rPr>
              <w:t>Георги Костадинов Димитров</w:t>
            </w:r>
          </w:p>
        </w:tc>
        <w:tc>
          <w:tcPr>
            <w:tcW w:w="4924" w:type="dxa"/>
            <w:vAlign w:val="center"/>
          </w:tcPr>
          <w:p w:rsidR="00EE782F" w:rsidRPr="00EE782F" w:rsidRDefault="00EE782F" w:rsidP="00EE782F">
            <w:pPr>
              <w:widowControl w:val="0"/>
              <w:autoSpaceDE w:val="0"/>
              <w:autoSpaceDN w:val="0"/>
              <w:adjustRightInd w:val="0"/>
              <w:jc w:val="both"/>
              <w:rPr>
                <w:rFonts w:eastAsia="Calibri"/>
              </w:rPr>
            </w:pPr>
            <w:r w:rsidRPr="00EE782F">
              <w:rPr>
                <w:rFonts w:eastAsia="Calibri"/>
              </w:rPr>
              <w:t>МЗХГ/РСР</w:t>
            </w:r>
          </w:p>
        </w:tc>
      </w:tr>
      <w:tr w:rsidR="00EE782F" w:rsidRPr="00EE782F" w:rsidTr="00EE782F">
        <w:tc>
          <w:tcPr>
            <w:tcW w:w="696" w:type="dxa"/>
            <w:vAlign w:val="center"/>
          </w:tcPr>
          <w:p w:rsidR="00EE782F" w:rsidRPr="00EE782F" w:rsidRDefault="00EE782F" w:rsidP="00EE782F">
            <w:pPr>
              <w:widowControl w:val="0"/>
              <w:autoSpaceDE w:val="0"/>
              <w:autoSpaceDN w:val="0"/>
              <w:adjustRightInd w:val="0"/>
              <w:jc w:val="both"/>
              <w:rPr>
                <w:rFonts w:eastAsia="Calibri"/>
                <w:bCs/>
              </w:rPr>
            </w:pPr>
            <w:r w:rsidRPr="00EE782F">
              <w:rPr>
                <w:rFonts w:eastAsia="Calibri"/>
                <w:bCs/>
              </w:rPr>
              <w:t>2.</w:t>
            </w:r>
          </w:p>
        </w:tc>
        <w:tc>
          <w:tcPr>
            <w:tcW w:w="3594" w:type="dxa"/>
            <w:vAlign w:val="center"/>
          </w:tcPr>
          <w:p w:rsidR="00EE782F" w:rsidRPr="00EE782F" w:rsidRDefault="00EE782F" w:rsidP="00EE782F">
            <w:pPr>
              <w:widowControl w:val="0"/>
              <w:autoSpaceDE w:val="0"/>
              <w:autoSpaceDN w:val="0"/>
              <w:adjustRightInd w:val="0"/>
              <w:jc w:val="both"/>
              <w:rPr>
                <w:rFonts w:eastAsia="Calibri"/>
                <w:bCs/>
              </w:rPr>
            </w:pPr>
          </w:p>
          <w:p w:rsidR="00EE782F" w:rsidRPr="00EE782F" w:rsidRDefault="00EE782F" w:rsidP="00EE782F">
            <w:pPr>
              <w:widowControl w:val="0"/>
              <w:autoSpaceDE w:val="0"/>
              <w:autoSpaceDN w:val="0"/>
              <w:adjustRightInd w:val="0"/>
              <w:jc w:val="both"/>
              <w:rPr>
                <w:rFonts w:eastAsia="Calibri"/>
                <w:bCs/>
              </w:rPr>
            </w:pPr>
            <w:r w:rsidRPr="00EE782F">
              <w:rPr>
                <w:rFonts w:eastAsia="Calibri"/>
                <w:bCs/>
              </w:rPr>
              <w:t>Ася Георгиева Гочева</w:t>
            </w:r>
          </w:p>
        </w:tc>
        <w:tc>
          <w:tcPr>
            <w:tcW w:w="4924" w:type="dxa"/>
            <w:vAlign w:val="center"/>
          </w:tcPr>
          <w:p w:rsidR="00EE782F" w:rsidRPr="00EE782F" w:rsidRDefault="00EE782F" w:rsidP="00EE782F">
            <w:pPr>
              <w:widowControl w:val="0"/>
              <w:autoSpaceDE w:val="0"/>
              <w:autoSpaceDN w:val="0"/>
              <w:adjustRightInd w:val="0"/>
              <w:jc w:val="both"/>
              <w:rPr>
                <w:rFonts w:eastAsia="Calibri"/>
              </w:rPr>
            </w:pPr>
            <w:r w:rsidRPr="00EE782F">
              <w:rPr>
                <w:rFonts w:eastAsia="Calibri"/>
              </w:rPr>
              <w:t>НАЗ</w:t>
            </w:r>
          </w:p>
        </w:tc>
      </w:tr>
      <w:tr w:rsidR="00EE782F" w:rsidRPr="00EE782F" w:rsidTr="00EE782F">
        <w:tc>
          <w:tcPr>
            <w:tcW w:w="696" w:type="dxa"/>
            <w:vAlign w:val="center"/>
          </w:tcPr>
          <w:p w:rsidR="00EE782F" w:rsidRPr="00EE782F" w:rsidRDefault="00EE782F" w:rsidP="00EE782F">
            <w:pPr>
              <w:widowControl w:val="0"/>
              <w:autoSpaceDE w:val="0"/>
              <w:autoSpaceDN w:val="0"/>
              <w:adjustRightInd w:val="0"/>
              <w:jc w:val="both"/>
              <w:rPr>
                <w:rFonts w:eastAsia="Calibri"/>
                <w:bCs/>
              </w:rPr>
            </w:pPr>
            <w:r w:rsidRPr="00EE782F">
              <w:rPr>
                <w:rFonts w:eastAsia="Calibri"/>
                <w:bCs/>
              </w:rPr>
              <w:t>3.</w:t>
            </w:r>
          </w:p>
        </w:tc>
        <w:tc>
          <w:tcPr>
            <w:tcW w:w="3594" w:type="dxa"/>
            <w:vAlign w:val="center"/>
          </w:tcPr>
          <w:p w:rsidR="00EE782F" w:rsidRPr="00EE782F" w:rsidRDefault="00EE782F" w:rsidP="00EE782F">
            <w:pPr>
              <w:widowControl w:val="0"/>
              <w:autoSpaceDE w:val="0"/>
              <w:autoSpaceDN w:val="0"/>
              <w:adjustRightInd w:val="0"/>
              <w:jc w:val="both"/>
              <w:rPr>
                <w:rFonts w:eastAsia="Calibri"/>
                <w:bCs/>
                <w:lang w:val="en-US"/>
              </w:rPr>
            </w:pPr>
          </w:p>
          <w:p w:rsidR="00EE782F" w:rsidRPr="00EE782F" w:rsidRDefault="00EE782F" w:rsidP="00EE782F">
            <w:pPr>
              <w:widowControl w:val="0"/>
              <w:autoSpaceDE w:val="0"/>
              <w:autoSpaceDN w:val="0"/>
              <w:adjustRightInd w:val="0"/>
              <w:jc w:val="both"/>
              <w:rPr>
                <w:rFonts w:eastAsia="Calibri"/>
                <w:bCs/>
              </w:rPr>
            </w:pPr>
            <w:r w:rsidRPr="00EE782F">
              <w:rPr>
                <w:rFonts w:eastAsia="Calibri"/>
                <w:bCs/>
              </w:rPr>
              <w:t>Антоан Чаракчиев</w:t>
            </w:r>
          </w:p>
        </w:tc>
        <w:tc>
          <w:tcPr>
            <w:tcW w:w="4924" w:type="dxa"/>
            <w:vAlign w:val="center"/>
          </w:tcPr>
          <w:p w:rsidR="00EE782F" w:rsidRPr="00EE782F" w:rsidRDefault="00EE782F" w:rsidP="00EE782F">
            <w:pPr>
              <w:widowControl w:val="0"/>
              <w:autoSpaceDE w:val="0"/>
              <w:autoSpaceDN w:val="0"/>
              <w:adjustRightInd w:val="0"/>
              <w:jc w:val="both"/>
              <w:rPr>
                <w:rFonts w:eastAsia="Calibri"/>
              </w:rPr>
            </w:pPr>
            <w:r w:rsidRPr="00EE782F">
              <w:rPr>
                <w:rFonts w:eastAsia="Calibri"/>
              </w:rPr>
              <w:t>МЗХГ/РСР</w:t>
            </w:r>
          </w:p>
        </w:tc>
      </w:tr>
      <w:tr w:rsidR="00EE782F" w:rsidRPr="00EE782F" w:rsidTr="00EE782F">
        <w:tc>
          <w:tcPr>
            <w:tcW w:w="696" w:type="dxa"/>
            <w:vAlign w:val="center"/>
          </w:tcPr>
          <w:p w:rsidR="00EE782F" w:rsidRPr="00EE782F" w:rsidRDefault="00EE782F" w:rsidP="00EE782F">
            <w:pPr>
              <w:widowControl w:val="0"/>
              <w:autoSpaceDE w:val="0"/>
              <w:autoSpaceDN w:val="0"/>
              <w:adjustRightInd w:val="0"/>
              <w:jc w:val="both"/>
              <w:rPr>
                <w:rFonts w:eastAsia="Calibri"/>
                <w:bCs/>
              </w:rPr>
            </w:pPr>
            <w:r w:rsidRPr="00EE782F">
              <w:rPr>
                <w:rFonts w:eastAsia="Calibri"/>
                <w:bCs/>
              </w:rPr>
              <w:t>4.</w:t>
            </w:r>
          </w:p>
        </w:tc>
        <w:tc>
          <w:tcPr>
            <w:tcW w:w="3594" w:type="dxa"/>
            <w:vAlign w:val="center"/>
          </w:tcPr>
          <w:p w:rsidR="00EE782F" w:rsidRPr="00EE782F" w:rsidRDefault="00EE782F" w:rsidP="00EE782F">
            <w:pPr>
              <w:widowControl w:val="0"/>
              <w:autoSpaceDE w:val="0"/>
              <w:autoSpaceDN w:val="0"/>
              <w:adjustRightInd w:val="0"/>
              <w:jc w:val="both"/>
              <w:rPr>
                <w:rFonts w:eastAsia="Calibri"/>
                <w:bCs/>
              </w:rPr>
            </w:pPr>
            <w:r w:rsidRPr="00EE782F">
              <w:rPr>
                <w:rFonts w:eastAsia="Calibri"/>
                <w:bCs/>
              </w:rPr>
              <w:t>Павлина Шотарова</w:t>
            </w:r>
          </w:p>
          <w:p w:rsidR="00EE782F" w:rsidRPr="00EE782F" w:rsidRDefault="00EE782F" w:rsidP="00EE782F">
            <w:pPr>
              <w:widowControl w:val="0"/>
              <w:autoSpaceDE w:val="0"/>
              <w:autoSpaceDN w:val="0"/>
              <w:adjustRightInd w:val="0"/>
              <w:jc w:val="both"/>
              <w:rPr>
                <w:rFonts w:eastAsia="Calibri"/>
                <w:bCs/>
                <w:lang w:val="en-US"/>
              </w:rPr>
            </w:pPr>
          </w:p>
        </w:tc>
        <w:tc>
          <w:tcPr>
            <w:tcW w:w="4924" w:type="dxa"/>
            <w:vAlign w:val="center"/>
          </w:tcPr>
          <w:p w:rsidR="00EE782F" w:rsidRPr="00EE782F" w:rsidRDefault="00E149A8" w:rsidP="00E149A8">
            <w:pPr>
              <w:widowControl w:val="0"/>
              <w:autoSpaceDE w:val="0"/>
              <w:autoSpaceDN w:val="0"/>
              <w:adjustRightInd w:val="0"/>
              <w:jc w:val="both"/>
              <w:rPr>
                <w:rFonts w:eastAsia="Calibri"/>
                <w:lang w:val="en-US"/>
              </w:rPr>
            </w:pPr>
            <w:r>
              <w:rPr>
                <w:rFonts w:eastAsia="Calibri"/>
              </w:rPr>
              <w:t>ДФЗ</w:t>
            </w:r>
          </w:p>
        </w:tc>
      </w:tr>
      <w:tr w:rsidR="00EE782F" w:rsidRPr="00EE782F" w:rsidTr="00EE782F">
        <w:tc>
          <w:tcPr>
            <w:tcW w:w="696" w:type="dxa"/>
            <w:vAlign w:val="center"/>
          </w:tcPr>
          <w:p w:rsidR="00EE782F" w:rsidRPr="00EE782F" w:rsidRDefault="00EE782F" w:rsidP="00EE782F">
            <w:pPr>
              <w:widowControl w:val="0"/>
              <w:autoSpaceDE w:val="0"/>
              <w:autoSpaceDN w:val="0"/>
              <w:adjustRightInd w:val="0"/>
              <w:jc w:val="both"/>
              <w:rPr>
                <w:rFonts w:eastAsia="Calibri"/>
                <w:bCs/>
              </w:rPr>
            </w:pPr>
            <w:r w:rsidRPr="00EE782F">
              <w:rPr>
                <w:rFonts w:eastAsia="Calibri"/>
                <w:bCs/>
              </w:rPr>
              <w:t>5.</w:t>
            </w:r>
          </w:p>
        </w:tc>
        <w:tc>
          <w:tcPr>
            <w:tcW w:w="3594" w:type="dxa"/>
            <w:vAlign w:val="center"/>
          </w:tcPr>
          <w:p w:rsidR="00EE782F" w:rsidRPr="00EE782F" w:rsidRDefault="00EE782F" w:rsidP="00EE782F">
            <w:pPr>
              <w:widowControl w:val="0"/>
              <w:autoSpaceDE w:val="0"/>
              <w:autoSpaceDN w:val="0"/>
              <w:adjustRightInd w:val="0"/>
              <w:jc w:val="both"/>
              <w:rPr>
                <w:rFonts w:eastAsia="Calibri"/>
                <w:bCs/>
                <w:lang w:val="en-US"/>
              </w:rPr>
            </w:pPr>
          </w:p>
          <w:p w:rsidR="00EE782F" w:rsidRPr="00EE782F" w:rsidRDefault="00EE782F" w:rsidP="00EE782F">
            <w:pPr>
              <w:widowControl w:val="0"/>
              <w:autoSpaceDE w:val="0"/>
              <w:autoSpaceDN w:val="0"/>
              <w:adjustRightInd w:val="0"/>
              <w:jc w:val="both"/>
              <w:rPr>
                <w:rFonts w:eastAsia="Calibri"/>
                <w:bCs/>
              </w:rPr>
            </w:pPr>
            <w:r w:rsidRPr="00EE782F">
              <w:rPr>
                <w:rFonts w:eastAsia="Calibri"/>
                <w:bCs/>
              </w:rPr>
              <w:t>Мая Тодорова</w:t>
            </w:r>
          </w:p>
        </w:tc>
        <w:tc>
          <w:tcPr>
            <w:tcW w:w="4924" w:type="dxa"/>
            <w:vAlign w:val="center"/>
          </w:tcPr>
          <w:p w:rsidR="00EE782F" w:rsidRPr="00EE782F" w:rsidRDefault="00EE782F" w:rsidP="00EE782F">
            <w:pPr>
              <w:widowControl w:val="0"/>
              <w:autoSpaceDE w:val="0"/>
              <w:autoSpaceDN w:val="0"/>
              <w:adjustRightInd w:val="0"/>
              <w:jc w:val="both"/>
              <w:rPr>
                <w:rFonts w:eastAsia="Calibri"/>
              </w:rPr>
            </w:pPr>
            <w:r w:rsidRPr="00EE782F">
              <w:rPr>
                <w:rFonts w:eastAsia="Calibri"/>
              </w:rPr>
              <w:t>МЗХГ</w:t>
            </w:r>
          </w:p>
        </w:tc>
      </w:tr>
      <w:tr w:rsidR="00EE782F" w:rsidRPr="00EE782F" w:rsidTr="00EE782F">
        <w:tc>
          <w:tcPr>
            <w:tcW w:w="696" w:type="dxa"/>
            <w:vAlign w:val="center"/>
          </w:tcPr>
          <w:p w:rsidR="00EE782F" w:rsidRPr="00EE782F" w:rsidRDefault="00EE782F" w:rsidP="00EE782F">
            <w:pPr>
              <w:widowControl w:val="0"/>
              <w:autoSpaceDE w:val="0"/>
              <w:autoSpaceDN w:val="0"/>
              <w:adjustRightInd w:val="0"/>
              <w:jc w:val="both"/>
              <w:rPr>
                <w:rFonts w:eastAsia="Calibri"/>
                <w:bCs/>
              </w:rPr>
            </w:pPr>
            <w:r w:rsidRPr="00EE782F">
              <w:rPr>
                <w:rFonts w:eastAsia="Calibri"/>
                <w:bCs/>
              </w:rPr>
              <w:t>6.</w:t>
            </w:r>
          </w:p>
        </w:tc>
        <w:tc>
          <w:tcPr>
            <w:tcW w:w="3594" w:type="dxa"/>
            <w:vAlign w:val="center"/>
          </w:tcPr>
          <w:p w:rsidR="00EE782F" w:rsidRPr="00EE782F" w:rsidRDefault="00EE782F" w:rsidP="00EE782F">
            <w:pPr>
              <w:widowControl w:val="0"/>
              <w:autoSpaceDE w:val="0"/>
              <w:autoSpaceDN w:val="0"/>
              <w:adjustRightInd w:val="0"/>
              <w:jc w:val="both"/>
              <w:rPr>
                <w:rFonts w:eastAsia="Calibri"/>
                <w:bCs/>
                <w:lang w:val="en-US"/>
              </w:rPr>
            </w:pPr>
          </w:p>
          <w:p w:rsidR="00EE782F" w:rsidRPr="00EE782F" w:rsidRDefault="00EE782F" w:rsidP="00EE782F">
            <w:pPr>
              <w:widowControl w:val="0"/>
              <w:autoSpaceDE w:val="0"/>
              <w:autoSpaceDN w:val="0"/>
              <w:adjustRightInd w:val="0"/>
              <w:jc w:val="both"/>
              <w:rPr>
                <w:rFonts w:eastAsia="Calibri"/>
                <w:bCs/>
              </w:rPr>
            </w:pPr>
            <w:r w:rsidRPr="00EE782F">
              <w:rPr>
                <w:rFonts w:eastAsia="Calibri"/>
                <w:bCs/>
              </w:rPr>
              <w:t>Павлина Дамянова</w:t>
            </w:r>
          </w:p>
        </w:tc>
        <w:tc>
          <w:tcPr>
            <w:tcW w:w="4924" w:type="dxa"/>
            <w:vAlign w:val="center"/>
          </w:tcPr>
          <w:p w:rsidR="00EE782F" w:rsidRPr="00EE782F" w:rsidRDefault="00EE782F" w:rsidP="00EE782F">
            <w:pPr>
              <w:widowControl w:val="0"/>
              <w:autoSpaceDE w:val="0"/>
              <w:autoSpaceDN w:val="0"/>
              <w:adjustRightInd w:val="0"/>
              <w:jc w:val="both"/>
              <w:rPr>
                <w:rFonts w:eastAsia="Calibri"/>
              </w:rPr>
            </w:pPr>
            <w:r w:rsidRPr="00EE782F">
              <w:rPr>
                <w:rFonts w:eastAsia="Calibri"/>
              </w:rPr>
              <w:t>МЗХГ/РСР</w:t>
            </w:r>
          </w:p>
        </w:tc>
      </w:tr>
      <w:tr w:rsidR="00EE782F" w:rsidRPr="00EE782F" w:rsidTr="00EE782F">
        <w:tc>
          <w:tcPr>
            <w:tcW w:w="696" w:type="dxa"/>
            <w:vAlign w:val="center"/>
          </w:tcPr>
          <w:p w:rsidR="00EE782F" w:rsidRPr="00EE782F" w:rsidRDefault="00EE782F" w:rsidP="00EE782F">
            <w:pPr>
              <w:widowControl w:val="0"/>
              <w:autoSpaceDE w:val="0"/>
              <w:autoSpaceDN w:val="0"/>
              <w:adjustRightInd w:val="0"/>
              <w:jc w:val="both"/>
              <w:rPr>
                <w:rFonts w:eastAsia="Calibri"/>
                <w:bCs/>
              </w:rPr>
            </w:pPr>
            <w:r w:rsidRPr="00EE782F">
              <w:rPr>
                <w:rFonts w:eastAsia="Calibri"/>
                <w:bCs/>
              </w:rPr>
              <w:t>7.</w:t>
            </w:r>
          </w:p>
        </w:tc>
        <w:tc>
          <w:tcPr>
            <w:tcW w:w="3594" w:type="dxa"/>
            <w:vAlign w:val="center"/>
          </w:tcPr>
          <w:p w:rsidR="00EE782F" w:rsidRPr="00EE782F" w:rsidRDefault="00EE782F" w:rsidP="00EE782F">
            <w:pPr>
              <w:widowControl w:val="0"/>
              <w:autoSpaceDE w:val="0"/>
              <w:autoSpaceDN w:val="0"/>
              <w:adjustRightInd w:val="0"/>
              <w:jc w:val="both"/>
              <w:rPr>
                <w:rFonts w:eastAsia="Calibri"/>
                <w:bCs/>
              </w:rPr>
            </w:pPr>
            <w:r w:rsidRPr="00EE782F">
              <w:rPr>
                <w:rFonts w:eastAsia="Calibri"/>
                <w:bCs/>
              </w:rPr>
              <w:t>Лилия Емилова</w:t>
            </w:r>
          </w:p>
          <w:p w:rsidR="00EE782F" w:rsidRPr="00EE782F" w:rsidRDefault="00EE782F" w:rsidP="00EE782F">
            <w:pPr>
              <w:widowControl w:val="0"/>
              <w:autoSpaceDE w:val="0"/>
              <w:autoSpaceDN w:val="0"/>
              <w:adjustRightInd w:val="0"/>
              <w:jc w:val="both"/>
              <w:rPr>
                <w:rFonts w:eastAsia="Calibri"/>
                <w:bCs/>
                <w:lang w:val="en-US"/>
              </w:rPr>
            </w:pPr>
          </w:p>
        </w:tc>
        <w:tc>
          <w:tcPr>
            <w:tcW w:w="4924" w:type="dxa"/>
            <w:vAlign w:val="center"/>
          </w:tcPr>
          <w:p w:rsidR="00EE782F" w:rsidRPr="00EE782F" w:rsidRDefault="00EE782F" w:rsidP="00EE782F">
            <w:pPr>
              <w:widowControl w:val="0"/>
              <w:autoSpaceDE w:val="0"/>
              <w:autoSpaceDN w:val="0"/>
              <w:adjustRightInd w:val="0"/>
              <w:jc w:val="both"/>
              <w:rPr>
                <w:rFonts w:eastAsia="Calibri"/>
              </w:rPr>
            </w:pPr>
            <w:r w:rsidRPr="00EE782F">
              <w:rPr>
                <w:rFonts w:eastAsia="Calibri"/>
              </w:rPr>
              <w:t>МЗХГ/РСР</w:t>
            </w:r>
          </w:p>
        </w:tc>
      </w:tr>
      <w:tr w:rsidR="00EE782F" w:rsidRPr="00EE782F" w:rsidTr="00EE782F">
        <w:tc>
          <w:tcPr>
            <w:tcW w:w="696" w:type="dxa"/>
            <w:vAlign w:val="center"/>
          </w:tcPr>
          <w:p w:rsidR="00EE782F" w:rsidRPr="00EE782F" w:rsidRDefault="00EE782F" w:rsidP="00EE782F">
            <w:pPr>
              <w:widowControl w:val="0"/>
              <w:autoSpaceDE w:val="0"/>
              <w:autoSpaceDN w:val="0"/>
              <w:adjustRightInd w:val="0"/>
              <w:jc w:val="both"/>
              <w:rPr>
                <w:rFonts w:eastAsia="Calibri"/>
                <w:bCs/>
              </w:rPr>
            </w:pPr>
            <w:r w:rsidRPr="00EE782F">
              <w:rPr>
                <w:rFonts w:eastAsia="Calibri"/>
                <w:bCs/>
              </w:rPr>
              <w:t>8</w:t>
            </w:r>
          </w:p>
        </w:tc>
        <w:tc>
          <w:tcPr>
            <w:tcW w:w="3594" w:type="dxa"/>
            <w:vAlign w:val="center"/>
          </w:tcPr>
          <w:p w:rsidR="00EE782F" w:rsidRPr="00EE782F" w:rsidRDefault="00EE782F" w:rsidP="00EE782F">
            <w:pPr>
              <w:widowControl w:val="0"/>
              <w:autoSpaceDE w:val="0"/>
              <w:autoSpaceDN w:val="0"/>
              <w:adjustRightInd w:val="0"/>
              <w:jc w:val="both"/>
              <w:rPr>
                <w:rFonts w:eastAsia="Calibri"/>
                <w:bCs/>
              </w:rPr>
            </w:pPr>
          </w:p>
          <w:p w:rsidR="00EE782F" w:rsidRPr="00EE782F" w:rsidRDefault="00EE782F" w:rsidP="00EE782F">
            <w:pPr>
              <w:widowControl w:val="0"/>
              <w:autoSpaceDE w:val="0"/>
              <w:autoSpaceDN w:val="0"/>
              <w:adjustRightInd w:val="0"/>
              <w:jc w:val="both"/>
              <w:rPr>
                <w:rFonts w:eastAsia="Calibri"/>
                <w:bCs/>
              </w:rPr>
            </w:pPr>
            <w:r w:rsidRPr="00EE782F">
              <w:rPr>
                <w:rFonts w:eastAsia="Calibri"/>
                <w:bCs/>
              </w:rPr>
              <w:t>Кристиана Цветанова</w:t>
            </w:r>
          </w:p>
        </w:tc>
        <w:tc>
          <w:tcPr>
            <w:tcW w:w="4924" w:type="dxa"/>
            <w:vAlign w:val="center"/>
          </w:tcPr>
          <w:p w:rsidR="00EE782F" w:rsidRPr="00EE782F" w:rsidRDefault="00EE782F" w:rsidP="00EE782F">
            <w:pPr>
              <w:widowControl w:val="0"/>
              <w:autoSpaceDE w:val="0"/>
              <w:autoSpaceDN w:val="0"/>
              <w:adjustRightInd w:val="0"/>
              <w:jc w:val="both"/>
              <w:rPr>
                <w:rFonts w:eastAsia="Calibri"/>
              </w:rPr>
            </w:pPr>
            <w:r w:rsidRPr="00EE782F">
              <w:rPr>
                <w:rFonts w:eastAsia="Calibri"/>
              </w:rPr>
              <w:t>БАКЕП</w:t>
            </w:r>
          </w:p>
        </w:tc>
      </w:tr>
      <w:tr w:rsidR="00EE782F" w:rsidRPr="00EE782F" w:rsidTr="00EE782F">
        <w:tc>
          <w:tcPr>
            <w:tcW w:w="696" w:type="dxa"/>
            <w:vAlign w:val="center"/>
          </w:tcPr>
          <w:p w:rsidR="00EE782F" w:rsidRPr="00EE782F" w:rsidRDefault="00EE782F" w:rsidP="00EE782F">
            <w:pPr>
              <w:widowControl w:val="0"/>
              <w:autoSpaceDE w:val="0"/>
              <w:autoSpaceDN w:val="0"/>
              <w:adjustRightInd w:val="0"/>
              <w:jc w:val="both"/>
              <w:rPr>
                <w:rFonts w:eastAsia="Calibri"/>
                <w:bCs/>
              </w:rPr>
            </w:pPr>
            <w:r w:rsidRPr="00EE782F">
              <w:rPr>
                <w:rFonts w:eastAsia="Calibri"/>
                <w:bCs/>
              </w:rPr>
              <w:t>9.</w:t>
            </w:r>
          </w:p>
        </w:tc>
        <w:tc>
          <w:tcPr>
            <w:tcW w:w="3594" w:type="dxa"/>
            <w:vAlign w:val="center"/>
          </w:tcPr>
          <w:p w:rsidR="00EE782F" w:rsidRPr="00EE782F" w:rsidRDefault="00EE782F" w:rsidP="00EE782F">
            <w:pPr>
              <w:widowControl w:val="0"/>
              <w:autoSpaceDE w:val="0"/>
              <w:autoSpaceDN w:val="0"/>
              <w:adjustRightInd w:val="0"/>
              <w:jc w:val="both"/>
              <w:rPr>
                <w:rFonts w:eastAsia="Calibri"/>
                <w:bCs/>
              </w:rPr>
            </w:pPr>
            <w:r w:rsidRPr="00EE782F">
              <w:rPr>
                <w:rFonts w:eastAsia="Calibri"/>
                <w:bCs/>
              </w:rPr>
              <w:t>Емил Дърев</w:t>
            </w:r>
          </w:p>
          <w:p w:rsidR="00EE782F" w:rsidRPr="00EE782F" w:rsidRDefault="00EE782F" w:rsidP="00EE782F">
            <w:pPr>
              <w:widowControl w:val="0"/>
              <w:autoSpaceDE w:val="0"/>
              <w:autoSpaceDN w:val="0"/>
              <w:adjustRightInd w:val="0"/>
              <w:jc w:val="both"/>
              <w:rPr>
                <w:rFonts w:eastAsia="Calibri"/>
                <w:bCs/>
                <w:lang w:val="en-US"/>
              </w:rPr>
            </w:pPr>
          </w:p>
        </w:tc>
        <w:tc>
          <w:tcPr>
            <w:tcW w:w="4924" w:type="dxa"/>
            <w:vAlign w:val="center"/>
          </w:tcPr>
          <w:p w:rsidR="00EE782F" w:rsidRPr="00EE782F" w:rsidRDefault="00EE782F" w:rsidP="00EE782F">
            <w:pPr>
              <w:widowControl w:val="0"/>
              <w:autoSpaceDE w:val="0"/>
              <w:autoSpaceDN w:val="0"/>
              <w:adjustRightInd w:val="0"/>
              <w:jc w:val="both"/>
              <w:rPr>
                <w:rFonts w:eastAsia="Calibri"/>
              </w:rPr>
            </w:pPr>
            <w:r w:rsidRPr="00EE782F">
              <w:rPr>
                <w:rFonts w:eastAsia="Calibri"/>
              </w:rPr>
              <w:t>БАКЕП</w:t>
            </w:r>
          </w:p>
        </w:tc>
      </w:tr>
      <w:tr w:rsidR="00EE782F" w:rsidRPr="00EE782F" w:rsidTr="00EE782F">
        <w:tc>
          <w:tcPr>
            <w:tcW w:w="696" w:type="dxa"/>
            <w:vAlign w:val="center"/>
          </w:tcPr>
          <w:p w:rsidR="00EE782F" w:rsidRPr="00EE782F" w:rsidRDefault="00EE782F" w:rsidP="00EE782F">
            <w:pPr>
              <w:widowControl w:val="0"/>
              <w:autoSpaceDE w:val="0"/>
              <w:autoSpaceDN w:val="0"/>
              <w:adjustRightInd w:val="0"/>
              <w:jc w:val="both"/>
              <w:rPr>
                <w:rFonts w:eastAsia="Calibri"/>
                <w:bCs/>
              </w:rPr>
            </w:pPr>
            <w:r w:rsidRPr="00EE782F">
              <w:rPr>
                <w:rFonts w:eastAsia="Calibri"/>
                <w:bCs/>
              </w:rPr>
              <w:t>10.</w:t>
            </w:r>
          </w:p>
        </w:tc>
        <w:tc>
          <w:tcPr>
            <w:tcW w:w="3594" w:type="dxa"/>
            <w:vAlign w:val="center"/>
          </w:tcPr>
          <w:p w:rsidR="00EE782F" w:rsidRPr="00EE782F" w:rsidRDefault="00EE782F" w:rsidP="00EE782F">
            <w:pPr>
              <w:widowControl w:val="0"/>
              <w:autoSpaceDE w:val="0"/>
              <w:autoSpaceDN w:val="0"/>
              <w:adjustRightInd w:val="0"/>
              <w:jc w:val="both"/>
              <w:rPr>
                <w:rFonts w:eastAsia="Calibri"/>
                <w:bCs/>
                <w:lang w:val="en-US"/>
              </w:rPr>
            </w:pPr>
          </w:p>
          <w:p w:rsidR="00EE782F" w:rsidRPr="00EE782F" w:rsidRDefault="00EE782F" w:rsidP="00EE782F">
            <w:pPr>
              <w:widowControl w:val="0"/>
              <w:autoSpaceDE w:val="0"/>
              <w:autoSpaceDN w:val="0"/>
              <w:adjustRightInd w:val="0"/>
              <w:jc w:val="both"/>
              <w:rPr>
                <w:rFonts w:eastAsia="Calibri"/>
                <w:bCs/>
              </w:rPr>
            </w:pPr>
            <w:r w:rsidRPr="00EE782F">
              <w:rPr>
                <w:rFonts w:eastAsia="Calibri"/>
                <w:bCs/>
              </w:rPr>
              <w:t>Г-н Димитров</w:t>
            </w:r>
          </w:p>
        </w:tc>
        <w:tc>
          <w:tcPr>
            <w:tcW w:w="4924" w:type="dxa"/>
            <w:vAlign w:val="center"/>
          </w:tcPr>
          <w:p w:rsidR="00EE782F" w:rsidRPr="00EE782F" w:rsidRDefault="00EE782F" w:rsidP="00EE782F">
            <w:pPr>
              <w:widowControl w:val="0"/>
              <w:autoSpaceDE w:val="0"/>
              <w:autoSpaceDN w:val="0"/>
              <w:adjustRightInd w:val="0"/>
              <w:jc w:val="both"/>
              <w:rPr>
                <w:rFonts w:eastAsia="Calibri"/>
              </w:rPr>
            </w:pPr>
            <w:r w:rsidRPr="00EE782F">
              <w:rPr>
                <w:rFonts w:eastAsia="Calibri"/>
              </w:rPr>
              <w:t>АОП</w:t>
            </w:r>
          </w:p>
        </w:tc>
      </w:tr>
      <w:tr w:rsidR="00EE782F" w:rsidRPr="00EE782F" w:rsidTr="00EE782F">
        <w:tc>
          <w:tcPr>
            <w:tcW w:w="696" w:type="dxa"/>
            <w:vAlign w:val="center"/>
          </w:tcPr>
          <w:p w:rsidR="00EE782F" w:rsidRPr="00EE782F" w:rsidRDefault="00EE782F" w:rsidP="00EE782F">
            <w:pPr>
              <w:widowControl w:val="0"/>
              <w:autoSpaceDE w:val="0"/>
              <w:autoSpaceDN w:val="0"/>
              <w:adjustRightInd w:val="0"/>
              <w:jc w:val="both"/>
              <w:rPr>
                <w:rFonts w:eastAsia="Calibri"/>
                <w:bCs/>
              </w:rPr>
            </w:pPr>
            <w:r w:rsidRPr="00EE782F">
              <w:rPr>
                <w:rFonts w:eastAsia="Calibri"/>
                <w:bCs/>
              </w:rPr>
              <w:t>11.</w:t>
            </w:r>
          </w:p>
        </w:tc>
        <w:tc>
          <w:tcPr>
            <w:tcW w:w="3594" w:type="dxa"/>
            <w:vAlign w:val="center"/>
          </w:tcPr>
          <w:p w:rsidR="00EE782F" w:rsidRPr="00EE782F" w:rsidRDefault="00EE782F" w:rsidP="00EE782F">
            <w:pPr>
              <w:widowControl w:val="0"/>
              <w:autoSpaceDE w:val="0"/>
              <w:autoSpaceDN w:val="0"/>
              <w:adjustRightInd w:val="0"/>
              <w:jc w:val="both"/>
              <w:rPr>
                <w:rFonts w:eastAsia="Calibri"/>
                <w:bCs/>
                <w:lang w:val="en-US"/>
              </w:rPr>
            </w:pPr>
          </w:p>
          <w:p w:rsidR="00EE782F" w:rsidRPr="00EE782F" w:rsidRDefault="00EE782F" w:rsidP="00EE782F">
            <w:pPr>
              <w:widowControl w:val="0"/>
              <w:autoSpaceDE w:val="0"/>
              <w:autoSpaceDN w:val="0"/>
              <w:adjustRightInd w:val="0"/>
              <w:jc w:val="both"/>
              <w:rPr>
                <w:rFonts w:eastAsia="Calibri"/>
                <w:bCs/>
              </w:rPr>
            </w:pPr>
            <w:r w:rsidRPr="00EE782F">
              <w:rPr>
                <w:rFonts w:eastAsia="Calibri"/>
                <w:bCs/>
              </w:rPr>
              <w:t>Соня Хорозова</w:t>
            </w:r>
          </w:p>
        </w:tc>
        <w:tc>
          <w:tcPr>
            <w:tcW w:w="4924" w:type="dxa"/>
            <w:vAlign w:val="center"/>
          </w:tcPr>
          <w:p w:rsidR="00EE782F" w:rsidRPr="00EE782F" w:rsidRDefault="00EE782F" w:rsidP="00EE782F">
            <w:pPr>
              <w:widowControl w:val="0"/>
              <w:autoSpaceDE w:val="0"/>
              <w:autoSpaceDN w:val="0"/>
              <w:adjustRightInd w:val="0"/>
              <w:jc w:val="both"/>
              <w:rPr>
                <w:rFonts w:eastAsia="Calibri"/>
              </w:rPr>
            </w:pPr>
            <w:r w:rsidRPr="00EE782F">
              <w:rPr>
                <w:rFonts w:eastAsia="Calibri"/>
              </w:rPr>
              <w:t>НСОРБ</w:t>
            </w:r>
          </w:p>
        </w:tc>
      </w:tr>
      <w:tr w:rsidR="00EE782F" w:rsidRPr="00EE782F" w:rsidTr="00EE782F">
        <w:tc>
          <w:tcPr>
            <w:tcW w:w="696" w:type="dxa"/>
            <w:vAlign w:val="center"/>
          </w:tcPr>
          <w:p w:rsidR="00EE782F" w:rsidRPr="00EE782F" w:rsidRDefault="00EE782F" w:rsidP="00EE782F">
            <w:pPr>
              <w:widowControl w:val="0"/>
              <w:autoSpaceDE w:val="0"/>
              <w:autoSpaceDN w:val="0"/>
              <w:adjustRightInd w:val="0"/>
              <w:jc w:val="both"/>
              <w:rPr>
                <w:rFonts w:eastAsia="Calibri"/>
                <w:bCs/>
              </w:rPr>
            </w:pPr>
            <w:r w:rsidRPr="00EE782F">
              <w:rPr>
                <w:rFonts w:eastAsia="Calibri"/>
                <w:bCs/>
              </w:rPr>
              <w:t>12.</w:t>
            </w:r>
          </w:p>
        </w:tc>
        <w:tc>
          <w:tcPr>
            <w:tcW w:w="3594" w:type="dxa"/>
            <w:vAlign w:val="center"/>
          </w:tcPr>
          <w:p w:rsidR="00EE782F" w:rsidRPr="00EE782F" w:rsidRDefault="00EE782F" w:rsidP="00EE782F">
            <w:pPr>
              <w:widowControl w:val="0"/>
              <w:autoSpaceDE w:val="0"/>
              <w:autoSpaceDN w:val="0"/>
              <w:adjustRightInd w:val="0"/>
              <w:jc w:val="both"/>
              <w:rPr>
                <w:rFonts w:eastAsia="Calibri"/>
                <w:bCs/>
              </w:rPr>
            </w:pPr>
            <w:r w:rsidRPr="00EE782F">
              <w:rPr>
                <w:rFonts w:eastAsia="Calibri"/>
                <w:bCs/>
              </w:rPr>
              <w:t>Аделина Лилиева</w:t>
            </w:r>
          </w:p>
          <w:p w:rsidR="00EE782F" w:rsidRPr="00EE782F" w:rsidRDefault="00EE782F" w:rsidP="00EE782F">
            <w:pPr>
              <w:widowControl w:val="0"/>
              <w:autoSpaceDE w:val="0"/>
              <w:autoSpaceDN w:val="0"/>
              <w:adjustRightInd w:val="0"/>
              <w:jc w:val="both"/>
              <w:rPr>
                <w:rFonts w:eastAsia="Calibri"/>
                <w:bCs/>
                <w:lang w:val="en-US"/>
              </w:rPr>
            </w:pPr>
          </w:p>
        </w:tc>
        <w:tc>
          <w:tcPr>
            <w:tcW w:w="4924" w:type="dxa"/>
            <w:vAlign w:val="center"/>
          </w:tcPr>
          <w:p w:rsidR="00EE782F" w:rsidRPr="00EE782F" w:rsidRDefault="00EE782F" w:rsidP="00EE782F">
            <w:pPr>
              <w:widowControl w:val="0"/>
              <w:autoSpaceDE w:val="0"/>
              <w:autoSpaceDN w:val="0"/>
              <w:adjustRightInd w:val="0"/>
              <w:jc w:val="both"/>
              <w:rPr>
                <w:rFonts w:eastAsia="Calibri"/>
              </w:rPr>
            </w:pPr>
            <w:r w:rsidRPr="00EE782F">
              <w:rPr>
                <w:rFonts w:eastAsia="Calibri"/>
              </w:rPr>
              <w:t>БАТА АГРО</w:t>
            </w:r>
          </w:p>
        </w:tc>
      </w:tr>
      <w:tr w:rsidR="00EE782F" w:rsidRPr="00EE782F" w:rsidTr="00EE782F">
        <w:tc>
          <w:tcPr>
            <w:tcW w:w="696" w:type="dxa"/>
            <w:vAlign w:val="center"/>
          </w:tcPr>
          <w:p w:rsidR="00EE782F" w:rsidRPr="00EE782F" w:rsidRDefault="00EE782F" w:rsidP="00EE782F">
            <w:pPr>
              <w:widowControl w:val="0"/>
              <w:autoSpaceDE w:val="0"/>
              <w:autoSpaceDN w:val="0"/>
              <w:adjustRightInd w:val="0"/>
              <w:jc w:val="both"/>
              <w:rPr>
                <w:rFonts w:eastAsia="Calibri"/>
                <w:bCs/>
              </w:rPr>
            </w:pPr>
            <w:r w:rsidRPr="00EE782F">
              <w:rPr>
                <w:rFonts w:eastAsia="Calibri"/>
                <w:bCs/>
              </w:rPr>
              <w:t>13.</w:t>
            </w:r>
          </w:p>
        </w:tc>
        <w:tc>
          <w:tcPr>
            <w:tcW w:w="3594" w:type="dxa"/>
            <w:vAlign w:val="center"/>
          </w:tcPr>
          <w:p w:rsidR="00EE782F" w:rsidRPr="00EE782F" w:rsidRDefault="00EE782F" w:rsidP="00EE782F">
            <w:pPr>
              <w:widowControl w:val="0"/>
              <w:autoSpaceDE w:val="0"/>
              <w:autoSpaceDN w:val="0"/>
              <w:adjustRightInd w:val="0"/>
              <w:jc w:val="both"/>
              <w:rPr>
                <w:rFonts w:eastAsia="Calibri"/>
                <w:bCs/>
              </w:rPr>
            </w:pPr>
            <w:r w:rsidRPr="00EE782F">
              <w:rPr>
                <w:rFonts w:eastAsia="Calibri"/>
                <w:bCs/>
                <w:lang w:val="en-US"/>
              </w:rPr>
              <w:t xml:space="preserve">Лидия </w:t>
            </w:r>
            <w:r w:rsidRPr="00EE782F">
              <w:rPr>
                <w:rFonts w:eastAsia="Calibri"/>
                <w:bCs/>
              </w:rPr>
              <w:t>Чакръкчиева</w:t>
            </w:r>
          </w:p>
        </w:tc>
        <w:tc>
          <w:tcPr>
            <w:tcW w:w="4924" w:type="dxa"/>
            <w:vAlign w:val="center"/>
          </w:tcPr>
          <w:p w:rsidR="00EE782F" w:rsidRPr="00EE782F" w:rsidRDefault="00EE782F" w:rsidP="00EE782F">
            <w:pPr>
              <w:widowControl w:val="0"/>
              <w:autoSpaceDE w:val="0"/>
              <w:autoSpaceDN w:val="0"/>
              <w:adjustRightInd w:val="0"/>
              <w:jc w:val="both"/>
              <w:rPr>
                <w:rFonts w:eastAsia="Calibri"/>
              </w:rPr>
            </w:pPr>
            <w:r w:rsidRPr="00EE782F">
              <w:rPr>
                <w:rFonts w:eastAsia="Calibri"/>
              </w:rPr>
              <w:t>МЗХ</w:t>
            </w:r>
            <w:r w:rsidR="00E149A8">
              <w:rPr>
                <w:rFonts w:eastAsia="Calibri"/>
              </w:rPr>
              <w:t>Г</w:t>
            </w:r>
            <w:r w:rsidRPr="00EE782F">
              <w:rPr>
                <w:rFonts w:eastAsia="Calibri"/>
              </w:rPr>
              <w:t>/РСР</w:t>
            </w:r>
          </w:p>
        </w:tc>
      </w:tr>
      <w:tr w:rsidR="00EE782F" w:rsidRPr="00EE782F" w:rsidTr="00EE782F">
        <w:tc>
          <w:tcPr>
            <w:tcW w:w="696" w:type="dxa"/>
            <w:vAlign w:val="center"/>
          </w:tcPr>
          <w:p w:rsidR="00EE782F" w:rsidRPr="00EE782F" w:rsidRDefault="00EE782F" w:rsidP="00EE782F">
            <w:pPr>
              <w:widowControl w:val="0"/>
              <w:autoSpaceDE w:val="0"/>
              <w:autoSpaceDN w:val="0"/>
              <w:adjustRightInd w:val="0"/>
              <w:jc w:val="both"/>
              <w:rPr>
                <w:rFonts w:eastAsia="Calibri"/>
                <w:bCs/>
              </w:rPr>
            </w:pPr>
            <w:r w:rsidRPr="00EE782F">
              <w:rPr>
                <w:rFonts w:eastAsia="Calibri"/>
                <w:bCs/>
              </w:rPr>
              <w:t>14.</w:t>
            </w:r>
          </w:p>
        </w:tc>
        <w:tc>
          <w:tcPr>
            <w:tcW w:w="3594" w:type="dxa"/>
            <w:vAlign w:val="center"/>
          </w:tcPr>
          <w:p w:rsidR="00EE782F" w:rsidRPr="00EE782F" w:rsidRDefault="00EE782F" w:rsidP="00EE782F">
            <w:pPr>
              <w:widowControl w:val="0"/>
              <w:autoSpaceDE w:val="0"/>
              <w:autoSpaceDN w:val="0"/>
              <w:adjustRightInd w:val="0"/>
              <w:jc w:val="both"/>
              <w:rPr>
                <w:rFonts w:eastAsia="Calibri"/>
                <w:bCs/>
              </w:rPr>
            </w:pPr>
            <w:r w:rsidRPr="00EE782F">
              <w:rPr>
                <w:rFonts w:eastAsia="Calibri"/>
                <w:bCs/>
              </w:rPr>
              <w:t>Ева Василева</w:t>
            </w:r>
          </w:p>
          <w:p w:rsidR="00EE782F" w:rsidRPr="00EE782F" w:rsidRDefault="00EE782F" w:rsidP="00EE782F">
            <w:pPr>
              <w:widowControl w:val="0"/>
              <w:autoSpaceDE w:val="0"/>
              <w:autoSpaceDN w:val="0"/>
              <w:adjustRightInd w:val="0"/>
              <w:jc w:val="both"/>
              <w:rPr>
                <w:rFonts w:eastAsia="Calibri"/>
                <w:bCs/>
                <w:lang w:val="en-US"/>
              </w:rPr>
            </w:pPr>
          </w:p>
        </w:tc>
        <w:tc>
          <w:tcPr>
            <w:tcW w:w="4924" w:type="dxa"/>
            <w:vAlign w:val="center"/>
          </w:tcPr>
          <w:p w:rsidR="00EE782F" w:rsidRPr="00EE782F" w:rsidRDefault="00EE782F" w:rsidP="00EE782F">
            <w:pPr>
              <w:widowControl w:val="0"/>
              <w:autoSpaceDE w:val="0"/>
              <w:autoSpaceDN w:val="0"/>
              <w:adjustRightInd w:val="0"/>
              <w:jc w:val="both"/>
              <w:rPr>
                <w:rFonts w:eastAsia="Calibri"/>
              </w:rPr>
            </w:pPr>
            <w:r w:rsidRPr="00EE782F">
              <w:rPr>
                <w:rFonts w:eastAsia="Calibri"/>
              </w:rPr>
              <w:t>МРРБ, ГД“ГРР“</w:t>
            </w:r>
          </w:p>
        </w:tc>
      </w:tr>
      <w:tr w:rsidR="00EE782F" w:rsidRPr="00EE782F" w:rsidTr="00EE782F">
        <w:tc>
          <w:tcPr>
            <w:tcW w:w="696" w:type="dxa"/>
            <w:vAlign w:val="center"/>
          </w:tcPr>
          <w:p w:rsidR="00EE782F" w:rsidRPr="00EE782F" w:rsidRDefault="00EE782F" w:rsidP="00EE782F">
            <w:pPr>
              <w:widowControl w:val="0"/>
              <w:autoSpaceDE w:val="0"/>
              <w:autoSpaceDN w:val="0"/>
              <w:adjustRightInd w:val="0"/>
              <w:jc w:val="both"/>
              <w:rPr>
                <w:rFonts w:eastAsia="Calibri"/>
                <w:bCs/>
              </w:rPr>
            </w:pPr>
          </w:p>
          <w:p w:rsidR="00EE782F" w:rsidRPr="00EE782F" w:rsidRDefault="00EE782F" w:rsidP="00EE782F">
            <w:pPr>
              <w:widowControl w:val="0"/>
              <w:autoSpaceDE w:val="0"/>
              <w:autoSpaceDN w:val="0"/>
              <w:adjustRightInd w:val="0"/>
              <w:jc w:val="both"/>
              <w:rPr>
                <w:rFonts w:eastAsia="Calibri"/>
                <w:bCs/>
              </w:rPr>
            </w:pPr>
            <w:r w:rsidRPr="00EE782F">
              <w:rPr>
                <w:rFonts w:eastAsia="Calibri"/>
                <w:bCs/>
              </w:rPr>
              <w:t>15.</w:t>
            </w:r>
          </w:p>
        </w:tc>
        <w:tc>
          <w:tcPr>
            <w:tcW w:w="3594" w:type="dxa"/>
            <w:vAlign w:val="center"/>
          </w:tcPr>
          <w:p w:rsidR="00EE782F" w:rsidRPr="00EE782F" w:rsidRDefault="00EE782F" w:rsidP="00EE782F">
            <w:pPr>
              <w:widowControl w:val="0"/>
              <w:autoSpaceDE w:val="0"/>
              <w:autoSpaceDN w:val="0"/>
              <w:adjustRightInd w:val="0"/>
              <w:jc w:val="both"/>
              <w:rPr>
                <w:rFonts w:eastAsia="Calibri"/>
                <w:bCs/>
              </w:rPr>
            </w:pPr>
            <w:r w:rsidRPr="00EE782F">
              <w:rPr>
                <w:rFonts w:eastAsia="Calibri"/>
                <w:bCs/>
              </w:rPr>
              <w:t>Милен Стоянов</w:t>
            </w:r>
          </w:p>
        </w:tc>
        <w:tc>
          <w:tcPr>
            <w:tcW w:w="4924" w:type="dxa"/>
            <w:vAlign w:val="center"/>
          </w:tcPr>
          <w:p w:rsidR="00EE782F" w:rsidRPr="00EE782F" w:rsidRDefault="00EE782F" w:rsidP="00EE782F">
            <w:pPr>
              <w:widowControl w:val="0"/>
              <w:autoSpaceDE w:val="0"/>
              <w:autoSpaceDN w:val="0"/>
              <w:adjustRightInd w:val="0"/>
              <w:jc w:val="both"/>
              <w:rPr>
                <w:rFonts w:eastAsia="Calibri"/>
              </w:rPr>
            </w:pPr>
            <w:r w:rsidRPr="00EE782F">
              <w:rPr>
                <w:rFonts w:eastAsia="Calibri"/>
              </w:rPr>
              <w:t>БАБ</w:t>
            </w:r>
          </w:p>
        </w:tc>
      </w:tr>
      <w:tr w:rsidR="00EE782F" w:rsidRPr="00EE782F" w:rsidTr="00EE782F">
        <w:tc>
          <w:tcPr>
            <w:tcW w:w="696" w:type="dxa"/>
            <w:vAlign w:val="center"/>
          </w:tcPr>
          <w:p w:rsidR="00EE782F" w:rsidRPr="00EE782F" w:rsidRDefault="00EE782F" w:rsidP="00EE782F">
            <w:pPr>
              <w:widowControl w:val="0"/>
              <w:autoSpaceDE w:val="0"/>
              <w:autoSpaceDN w:val="0"/>
              <w:adjustRightInd w:val="0"/>
              <w:jc w:val="both"/>
              <w:rPr>
                <w:rFonts w:eastAsia="Calibri"/>
                <w:bCs/>
                <w:lang w:val="en-US"/>
              </w:rPr>
            </w:pPr>
            <w:r w:rsidRPr="00EE782F">
              <w:rPr>
                <w:rFonts w:eastAsia="Calibri"/>
                <w:bCs/>
                <w:lang w:val="en-US"/>
              </w:rPr>
              <w:t>16.</w:t>
            </w:r>
          </w:p>
          <w:p w:rsidR="00EE782F" w:rsidRPr="00EE782F" w:rsidRDefault="00EE782F" w:rsidP="00EE782F">
            <w:pPr>
              <w:widowControl w:val="0"/>
              <w:autoSpaceDE w:val="0"/>
              <w:autoSpaceDN w:val="0"/>
              <w:adjustRightInd w:val="0"/>
              <w:jc w:val="both"/>
              <w:rPr>
                <w:rFonts w:eastAsia="Calibri"/>
                <w:bCs/>
                <w:lang w:val="en-US"/>
              </w:rPr>
            </w:pPr>
          </w:p>
        </w:tc>
        <w:tc>
          <w:tcPr>
            <w:tcW w:w="3594" w:type="dxa"/>
            <w:vAlign w:val="center"/>
          </w:tcPr>
          <w:p w:rsidR="00EE782F" w:rsidRPr="00EE782F" w:rsidRDefault="00EE782F" w:rsidP="00EE782F">
            <w:pPr>
              <w:widowControl w:val="0"/>
              <w:autoSpaceDE w:val="0"/>
              <w:autoSpaceDN w:val="0"/>
              <w:adjustRightInd w:val="0"/>
              <w:jc w:val="both"/>
              <w:rPr>
                <w:rFonts w:eastAsia="Calibri"/>
                <w:bCs/>
              </w:rPr>
            </w:pPr>
            <w:r w:rsidRPr="00EE782F">
              <w:rPr>
                <w:rFonts w:eastAsia="Calibri"/>
                <w:bCs/>
              </w:rPr>
              <w:t>Владислав Цветанов</w:t>
            </w:r>
          </w:p>
        </w:tc>
        <w:tc>
          <w:tcPr>
            <w:tcW w:w="4924" w:type="dxa"/>
            <w:vAlign w:val="center"/>
          </w:tcPr>
          <w:p w:rsidR="00EE782F" w:rsidRPr="00EE782F" w:rsidRDefault="00EE782F" w:rsidP="00EE782F">
            <w:pPr>
              <w:widowControl w:val="0"/>
              <w:autoSpaceDE w:val="0"/>
              <w:autoSpaceDN w:val="0"/>
              <w:adjustRightInd w:val="0"/>
              <w:jc w:val="both"/>
              <w:rPr>
                <w:rFonts w:eastAsia="Calibri"/>
              </w:rPr>
            </w:pPr>
            <w:r w:rsidRPr="00EE782F">
              <w:rPr>
                <w:rFonts w:eastAsia="Calibri"/>
              </w:rPr>
              <w:t>МЗХГ/РСР</w:t>
            </w:r>
          </w:p>
        </w:tc>
      </w:tr>
      <w:tr w:rsidR="00EE782F" w:rsidRPr="00EE782F" w:rsidTr="00EE782F">
        <w:tc>
          <w:tcPr>
            <w:tcW w:w="696" w:type="dxa"/>
            <w:vAlign w:val="center"/>
          </w:tcPr>
          <w:p w:rsidR="00EE782F" w:rsidRPr="00EE782F" w:rsidRDefault="00EE782F" w:rsidP="00EE782F">
            <w:pPr>
              <w:widowControl w:val="0"/>
              <w:autoSpaceDE w:val="0"/>
              <w:autoSpaceDN w:val="0"/>
              <w:adjustRightInd w:val="0"/>
              <w:jc w:val="both"/>
              <w:rPr>
                <w:rFonts w:eastAsia="Calibri"/>
                <w:bCs/>
                <w:lang w:val="en-US"/>
              </w:rPr>
            </w:pPr>
            <w:r w:rsidRPr="00EE782F">
              <w:rPr>
                <w:rFonts w:eastAsia="Calibri"/>
                <w:bCs/>
                <w:lang w:val="en-US"/>
              </w:rPr>
              <w:t>17.</w:t>
            </w:r>
          </w:p>
          <w:p w:rsidR="00EE782F" w:rsidRPr="00EE782F" w:rsidRDefault="00EE782F" w:rsidP="00EE782F">
            <w:pPr>
              <w:widowControl w:val="0"/>
              <w:autoSpaceDE w:val="0"/>
              <w:autoSpaceDN w:val="0"/>
              <w:adjustRightInd w:val="0"/>
              <w:jc w:val="both"/>
              <w:rPr>
                <w:rFonts w:eastAsia="Calibri"/>
                <w:bCs/>
                <w:lang w:val="en-US"/>
              </w:rPr>
            </w:pPr>
          </w:p>
        </w:tc>
        <w:tc>
          <w:tcPr>
            <w:tcW w:w="3594" w:type="dxa"/>
            <w:vAlign w:val="center"/>
          </w:tcPr>
          <w:p w:rsidR="00EE782F" w:rsidRPr="00EE782F" w:rsidRDefault="00EE782F" w:rsidP="00EE782F">
            <w:pPr>
              <w:widowControl w:val="0"/>
              <w:autoSpaceDE w:val="0"/>
              <w:autoSpaceDN w:val="0"/>
              <w:adjustRightInd w:val="0"/>
              <w:jc w:val="both"/>
              <w:rPr>
                <w:rFonts w:eastAsia="Calibri"/>
                <w:bCs/>
              </w:rPr>
            </w:pPr>
            <w:r w:rsidRPr="00EE782F">
              <w:rPr>
                <w:rFonts w:eastAsia="Calibri"/>
                <w:bCs/>
              </w:rPr>
              <w:t>Светлана Боянова</w:t>
            </w:r>
          </w:p>
        </w:tc>
        <w:tc>
          <w:tcPr>
            <w:tcW w:w="4924" w:type="dxa"/>
            <w:vAlign w:val="center"/>
          </w:tcPr>
          <w:p w:rsidR="00EE782F" w:rsidRPr="00EE782F" w:rsidRDefault="00EE782F" w:rsidP="00EE782F">
            <w:pPr>
              <w:widowControl w:val="0"/>
              <w:autoSpaceDE w:val="0"/>
              <w:autoSpaceDN w:val="0"/>
              <w:adjustRightInd w:val="0"/>
              <w:jc w:val="both"/>
              <w:rPr>
                <w:rFonts w:eastAsia="Calibri"/>
              </w:rPr>
            </w:pPr>
            <w:r w:rsidRPr="00EE782F">
              <w:rPr>
                <w:rFonts w:eastAsia="Calibri"/>
              </w:rPr>
              <w:t>Кабинет Т.Дончев</w:t>
            </w:r>
          </w:p>
        </w:tc>
      </w:tr>
      <w:tr w:rsidR="00EE782F" w:rsidRPr="00EE782F" w:rsidTr="00EE782F">
        <w:tc>
          <w:tcPr>
            <w:tcW w:w="696" w:type="dxa"/>
            <w:vAlign w:val="center"/>
          </w:tcPr>
          <w:p w:rsidR="00EE782F" w:rsidRPr="00EE782F" w:rsidRDefault="00EE782F" w:rsidP="00EE782F">
            <w:pPr>
              <w:widowControl w:val="0"/>
              <w:autoSpaceDE w:val="0"/>
              <w:autoSpaceDN w:val="0"/>
              <w:adjustRightInd w:val="0"/>
              <w:jc w:val="both"/>
              <w:rPr>
                <w:rFonts w:eastAsia="Calibri"/>
                <w:bCs/>
                <w:lang w:val="en-US"/>
              </w:rPr>
            </w:pPr>
            <w:r w:rsidRPr="00EE782F">
              <w:rPr>
                <w:rFonts w:eastAsia="Calibri"/>
                <w:bCs/>
                <w:lang w:val="en-US"/>
              </w:rPr>
              <w:t>18.</w:t>
            </w:r>
          </w:p>
          <w:p w:rsidR="00EE782F" w:rsidRPr="00EE782F" w:rsidRDefault="00EE782F" w:rsidP="00EE782F">
            <w:pPr>
              <w:widowControl w:val="0"/>
              <w:autoSpaceDE w:val="0"/>
              <w:autoSpaceDN w:val="0"/>
              <w:adjustRightInd w:val="0"/>
              <w:jc w:val="both"/>
              <w:rPr>
                <w:rFonts w:eastAsia="Calibri"/>
                <w:bCs/>
                <w:lang w:val="en-US"/>
              </w:rPr>
            </w:pPr>
          </w:p>
        </w:tc>
        <w:tc>
          <w:tcPr>
            <w:tcW w:w="3594" w:type="dxa"/>
            <w:vAlign w:val="center"/>
          </w:tcPr>
          <w:p w:rsidR="00EE782F" w:rsidRPr="00EE782F" w:rsidRDefault="00EE782F" w:rsidP="00EE782F">
            <w:pPr>
              <w:widowControl w:val="0"/>
              <w:autoSpaceDE w:val="0"/>
              <w:autoSpaceDN w:val="0"/>
              <w:adjustRightInd w:val="0"/>
              <w:jc w:val="both"/>
              <w:rPr>
                <w:rFonts w:eastAsia="Calibri"/>
                <w:bCs/>
              </w:rPr>
            </w:pPr>
            <w:r w:rsidRPr="00EE782F">
              <w:rPr>
                <w:rFonts w:eastAsia="Calibri"/>
                <w:bCs/>
              </w:rPr>
              <w:t>Георги Ильов</w:t>
            </w:r>
          </w:p>
        </w:tc>
        <w:tc>
          <w:tcPr>
            <w:tcW w:w="4924" w:type="dxa"/>
            <w:vAlign w:val="center"/>
          </w:tcPr>
          <w:p w:rsidR="00EE782F" w:rsidRPr="00EE782F" w:rsidRDefault="00EE782F" w:rsidP="00EE782F">
            <w:pPr>
              <w:widowControl w:val="0"/>
              <w:autoSpaceDE w:val="0"/>
              <w:autoSpaceDN w:val="0"/>
              <w:adjustRightInd w:val="0"/>
              <w:jc w:val="both"/>
              <w:rPr>
                <w:rFonts w:eastAsia="Calibri"/>
              </w:rPr>
            </w:pPr>
            <w:r w:rsidRPr="00EE782F">
              <w:rPr>
                <w:rFonts w:eastAsia="Calibri"/>
              </w:rPr>
              <w:t>РСР</w:t>
            </w:r>
          </w:p>
        </w:tc>
      </w:tr>
      <w:tr w:rsidR="00EE782F" w:rsidRPr="00EE782F" w:rsidTr="00EE782F">
        <w:tc>
          <w:tcPr>
            <w:tcW w:w="696" w:type="dxa"/>
            <w:vAlign w:val="center"/>
          </w:tcPr>
          <w:p w:rsidR="00EE782F" w:rsidRPr="00EE782F" w:rsidRDefault="00EE782F" w:rsidP="00EE782F">
            <w:pPr>
              <w:widowControl w:val="0"/>
              <w:autoSpaceDE w:val="0"/>
              <w:autoSpaceDN w:val="0"/>
              <w:adjustRightInd w:val="0"/>
              <w:jc w:val="both"/>
              <w:rPr>
                <w:rFonts w:eastAsia="Calibri"/>
                <w:bCs/>
              </w:rPr>
            </w:pPr>
            <w:r w:rsidRPr="00EE782F">
              <w:rPr>
                <w:rFonts w:eastAsia="Calibri"/>
                <w:bCs/>
              </w:rPr>
              <w:t>19.</w:t>
            </w:r>
          </w:p>
        </w:tc>
        <w:tc>
          <w:tcPr>
            <w:tcW w:w="3594" w:type="dxa"/>
            <w:vAlign w:val="center"/>
          </w:tcPr>
          <w:p w:rsidR="00EE782F" w:rsidRPr="00EE782F" w:rsidRDefault="00EE782F" w:rsidP="00EE782F">
            <w:pPr>
              <w:widowControl w:val="0"/>
              <w:autoSpaceDE w:val="0"/>
              <w:autoSpaceDN w:val="0"/>
              <w:adjustRightInd w:val="0"/>
              <w:jc w:val="both"/>
              <w:rPr>
                <w:rFonts w:eastAsia="Calibri"/>
                <w:bCs/>
              </w:rPr>
            </w:pPr>
            <w:r w:rsidRPr="00EE782F">
              <w:rPr>
                <w:rFonts w:eastAsia="Calibri"/>
                <w:bCs/>
              </w:rPr>
              <w:t>Любов Стоева</w:t>
            </w:r>
          </w:p>
          <w:p w:rsidR="00EE782F" w:rsidRPr="00EE782F" w:rsidRDefault="00EE782F" w:rsidP="00EE782F">
            <w:pPr>
              <w:widowControl w:val="0"/>
              <w:autoSpaceDE w:val="0"/>
              <w:autoSpaceDN w:val="0"/>
              <w:adjustRightInd w:val="0"/>
              <w:jc w:val="both"/>
              <w:rPr>
                <w:rFonts w:eastAsia="Calibri"/>
                <w:bCs/>
              </w:rPr>
            </w:pPr>
          </w:p>
        </w:tc>
        <w:tc>
          <w:tcPr>
            <w:tcW w:w="4924" w:type="dxa"/>
            <w:vAlign w:val="center"/>
          </w:tcPr>
          <w:p w:rsidR="00EE782F" w:rsidRPr="00EE782F" w:rsidRDefault="00EE782F" w:rsidP="00EE782F">
            <w:pPr>
              <w:widowControl w:val="0"/>
              <w:autoSpaceDE w:val="0"/>
              <w:autoSpaceDN w:val="0"/>
              <w:adjustRightInd w:val="0"/>
              <w:jc w:val="both"/>
              <w:rPr>
                <w:rFonts w:eastAsia="Calibri"/>
              </w:rPr>
            </w:pPr>
            <w:r w:rsidRPr="00EE782F">
              <w:rPr>
                <w:rFonts w:eastAsia="Calibri"/>
              </w:rPr>
              <w:t>Екорис</w:t>
            </w:r>
          </w:p>
        </w:tc>
      </w:tr>
      <w:tr w:rsidR="00EE782F" w:rsidRPr="00EE782F" w:rsidTr="00EE782F">
        <w:tc>
          <w:tcPr>
            <w:tcW w:w="696" w:type="dxa"/>
            <w:vAlign w:val="center"/>
          </w:tcPr>
          <w:p w:rsidR="00EE782F" w:rsidRPr="00EE782F" w:rsidRDefault="00EE782F" w:rsidP="00EE782F">
            <w:pPr>
              <w:widowControl w:val="0"/>
              <w:autoSpaceDE w:val="0"/>
              <w:autoSpaceDN w:val="0"/>
              <w:adjustRightInd w:val="0"/>
              <w:jc w:val="both"/>
              <w:rPr>
                <w:rFonts w:eastAsia="Calibri"/>
                <w:bCs/>
              </w:rPr>
            </w:pPr>
            <w:r w:rsidRPr="00EE782F">
              <w:rPr>
                <w:rFonts w:eastAsia="Calibri"/>
                <w:bCs/>
              </w:rPr>
              <w:t>20.</w:t>
            </w:r>
          </w:p>
        </w:tc>
        <w:tc>
          <w:tcPr>
            <w:tcW w:w="3594" w:type="dxa"/>
            <w:vAlign w:val="center"/>
          </w:tcPr>
          <w:p w:rsidR="00EE782F" w:rsidRPr="00EE782F" w:rsidRDefault="00EE782F" w:rsidP="00EE782F">
            <w:pPr>
              <w:widowControl w:val="0"/>
              <w:autoSpaceDE w:val="0"/>
              <w:autoSpaceDN w:val="0"/>
              <w:adjustRightInd w:val="0"/>
              <w:jc w:val="both"/>
              <w:rPr>
                <w:rFonts w:eastAsia="Calibri"/>
                <w:bCs/>
              </w:rPr>
            </w:pPr>
            <w:r w:rsidRPr="00EE782F">
              <w:rPr>
                <w:rFonts w:eastAsia="Calibri"/>
                <w:bCs/>
              </w:rPr>
              <w:t>Мариана Стефанова</w:t>
            </w:r>
          </w:p>
          <w:p w:rsidR="00EE782F" w:rsidRPr="00EE782F" w:rsidRDefault="00EE782F" w:rsidP="00EE782F">
            <w:pPr>
              <w:widowControl w:val="0"/>
              <w:autoSpaceDE w:val="0"/>
              <w:autoSpaceDN w:val="0"/>
              <w:adjustRightInd w:val="0"/>
              <w:jc w:val="both"/>
              <w:rPr>
                <w:rFonts w:eastAsia="Calibri"/>
                <w:bCs/>
              </w:rPr>
            </w:pPr>
          </w:p>
        </w:tc>
        <w:tc>
          <w:tcPr>
            <w:tcW w:w="4924" w:type="dxa"/>
            <w:vAlign w:val="center"/>
          </w:tcPr>
          <w:p w:rsidR="00EE782F" w:rsidRPr="00EE782F" w:rsidRDefault="00EE782F" w:rsidP="00EE782F">
            <w:pPr>
              <w:widowControl w:val="0"/>
              <w:autoSpaceDE w:val="0"/>
              <w:autoSpaceDN w:val="0"/>
              <w:adjustRightInd w:val="0"/>
              <w:jc w:val="both"/>
              <w:rPr>
                <w:rFonts w:eastAsia="Calibri"/>
              </w:rPr>
            </w:pPr>
            <w:r w:rsidRPr="00EE782F">
              <w:rPr>
                <w:rFonts w:eastAsia="Calibri"/>
              </w:rPr>
              <w:t>Екорис</w:t>
            </w:r>
          </w:p>
        </w:tc>
      </w:tr>
      <w:tr w:rsidR="00EE782F" w:rsidRPr="00EE782F" w:rsidTr="00EE782F">
        <w:tc>
          <w:tcPr>
            <w:tcW w:w="696" w:type="dxa"/>
            <w:vAlign w:val="center"/>
          </w:tcPr>
          <w:p w:rsidR="00EE782F" w:rsidRPr="00EE782F" w:rsidRDefault="00EE782F" w:rsidP="00EE782F">
            <w:pPr>
              <w:widowControl w:val="0"/>
              <w:autoSpaceDE w:val="0"/>
              <w:autoSpaceDN w:val="0"/>
              <w:adjustRightInd w:val="0"/>
              <w:jc w:val="both"/>
              <w:rPr>
                <w:rFonts w:eastAsia="Calibri"/>
                <w:bCs/>
              </w:rPr>
            </w:pPr>
            <w:r w:rsidRPr="00EE782F">
              <w:rPr>
                <w:rFonts w:eastAsia="Calibri"/>
                <w:bCs/>
              </w:rPr>
              <w:t xml:space="preserve">21. </w:t>
            </w:r>
          </w:p>
        </w:tc>
        <w:tc>
          <w:tcPr>
            <w:tcW w:w="3594" w:type="dxa"/>
            <w:vAlign w:val="center"/>
          </w:tcPr>
          <w:p w:rsidR="00EE782F" w:rsidRPr="00EE782F" w:rsidRDefault="00EE782F" w:rsidP="00EE782F">
            <w:pPr>
              <w:widowControl w:val="0"/>
              <w:autoSpaceDE w:val="0"/>
              <w:autoSpaceDN w:val="0"/>
              <w:adjustRightInd w:val="0"/>
              <w:jc w:val="both"/>
              <w:rPr>
                <w:rFonts w:eastAsia="Calibri"/>
                <w:bCs/>
              </w:rPr>
            </w:pPr>
            <w:r w:rsidRPr="00EE782F">
              <w:rPr>
                <w:rFonts w:eastAsia="Calibri"/>
                <w:bCs/>
              </w:rPr>
              <w:t>Ася Павлова</w:t>
            </w:r>
          </w:p>
          <w:p w:rsidR="00EE782F" w:rsidRPr="00EE782F" w:rsidRDefault="00EE782F" w:rsidP="00EE782F">
            <w:pPr>
              <w:widowControl w:val="0"/>
              <w:autoSpaceDE w:val="0"/>
              <w:autoSpaceDN w:val="0"/>
              <w:adjustRightInd w:val="0"/>
              <w:jc w:val="both"/>
              <w:rPr>
                <w:rFonts w:eastAsia="Calibri"/>
                <w:bCs/>
              </w:rPr>
            </w:pPr>
          </w:p>
        </w:tc>
        <w:tc>
          <w:tcPr>
            <w:tcW w:w="4924" w:type="dxa"/>
            <w:vAlign w:val="center"/>
          </w:tcPr>
          <w:p w:rsidR="00EE782F" w:rsidRPr="00EE782F" w:rsidRDefault="00EE782F" w:rsidP="00EE782F">
            <w:pPr>
              <w:widowControl w:val="0"/>
              <w:autoSpaceDE w:val="0"/>
              <w:autoSpaceDN w:val="0"/>
              <w:adjustRightInd w:val="0"/>
              <w:jc w:val="both"/>
              <w:rPr>
                <w:rFonts w:eastAsia="Calibri"/>
              </w:rPr>
            </w:pPr>
            <w:r w:rsidRPr="00EE782F">
              <w:rPr>
                <w:rFonts w:eastAsia="Calibri"/>
              </w:rPr>
              <w:t>Екорис</w:t>
            </w:r>
          </w:p>
        </w:tc>
      </w:tr>
      <w:tr w:rsidR="00EE782F" w:rsidRPr="00EE782F" w:rsidTr="00EE782F">
        <w:tc>
          <w:tcPr>
            <w:tcW w:w="696" w:type="dxa"/>
            <w:vAlign w:val="center"/>
          </w:tcPr>
          <w:p w:rsidR="00EE782F" w:rsidRPr="00EE782F" w:rsidRDefault="00EE782F" w:rsidP="00EE782F">
            <w:pPr>
              <w:widowControl w:val="0"/>
              <w:autoSpaceDE w:val="0"/>
              <w:autoSpaceDN w:val="0"/>
              <w:adjustRightInd w:val="0"/>
              <w:jc w:val="both"/>
              <w:rPr>
                <w:rFonts w:eastAsia="Calibri"/>
                <w:bCs/>
                <w:lang w:val="en-US"/>
              </w:rPr>
            </w:pPr>
            <w:r w:rsidRPr="00EE782F">
              <w:rPr>
                <w:rFonts w:eastAsia="Calibri"/>
                <w:bCs/>
              </w:rPr>
              <w:t>22</w:t>
            </w:r>
            <w:r w:rsidRPr="00EE782F">
              <w:rPr>
                <w:rFonts w:eastAsia="Calibri"/>
                <w:bCs/>
                <w:lang w:val="en-US"/>
              </w:rPr>
              <w:t>.</w:t>
            </w:r>
          </w:p>
          <w:p w:rsidR="00EE782F" w:rsidRPr="00EE782F" w:rsidRDefault="00EE782F" w:rsidP="00EE782F">
            <w:pPr>
              <w:widowControl w:val="0"/>
              <w:autoSpaceDE w:val="0"/>
              <w:autoSpaceDN w:val="0"/>
              <w:adjustRightInd w:val="0"/>
              <w:jc w:val="both"/>
              <w:rPr>
                <w:rFonts w:eastAsia="Calibri"/>
                <w:bCs/>
                <w:lang w:val="en-US"/>
              </w:rPr>
            </w:pPr>
          </w:p>
        </w:tc>
        <w:tc>
          <w:tcPr>
            <w:tcW w:w="3594" w:type="dxa"/>
            <w:vAlign w:val="center"/>
          </w:tcPr>
          <w:p w:rsidR="00EE782F" w:rsidRPr="00EE782F" w:rsidRDefault="00EE782F" w:rsidP="00EE782F">
            <w:pPr>
              <w:widowControl w:val="0"/>
              <w:autoSpaceDE w:val="0"/>
              <w:autoSpaceDN w:val="0"/>
              <w:adjustRightInd w:val="0"/>
              <w:jc w:val="both"/>
              <w:rPr>
                <w:rFonts w:eastAsia="Calibri"/>
                <w:bCs/>
              </w:rPr>
            </w:pPr>
            <w:r w:rsidRPr="00EE782F">
              <w:rPr>
                <w:rFonts w:eastAsia="Calibri"/>
                <w:bCs/>
              </w:rPr>
              <w:t>Йорданка Найденова</w:t>
            </w:r>
          </w:p>
        </w:tc>
        <w:tc>
          <w:tcPr>
            <w:tcW w:w="4924" w:type="dxa"/>
            <w:vAlign w:val="center"/>
          </w:tcPr>
          <w:p w:rsidR="00EE782F" w:rsidRPr="00EE782F" w:rsidRDefault="00EE782F" w:rsidP="00EE782F">
            <w:pPr>
              <w:widowControl w:val="0"/>
              <w:autoSpaceDE w:val="0"/>
              <w:autoSpaceDN w:val="0"/>
              <w:adjustRightInd w:val="0"/>
              <w:jc w:val="both"/>
              <w:rPr>
                <w:rFonts w:eastAsia="Calibri"/>
              </w:rPr>
            </w:pPr>
            <w:r w:rsidRPr="00EE782F">
              <w:rPr>
                <w:rFonts w:eastAsia="Calibri"/>
              </w:rPr>
              <w:t>Стенограф</w:t>
            </w:r>
          </w:p>
        </w:tc>
      </w:tr>
      <w:tr w:rsidR="00EE782F" w:rsidRPr="00EE782F" w:rsidTr="00EE782F">
        <w:tc>
          <w:tcPr>
            <w:tcW w:w="696" w:type="dxa"/>
            <w:vAlign w:val="center"/>
          </w:tcPr>
          <w:p w:rsidR="00EE782F" w:rsidRPr="00EE782F" w:rsidRDefault="00EE782F" w:rsidP="00EE782F">
            <w:pPr>
              <w:widowControl w:val="0"/>
              <w:autoSpaceDE w:val="0"/>
              <w:autoSpaceDN w:val="0"/>
              <w:adjustRightInd w:val="0"/>
              <w:jc w:val="both"/>
              <w:rPr>
                <w:rFonts w:eastAsia="Calibri"/>
                <w:bCs/>
                <w:lang w:val="en-US"/>
              </w:rPr>
            </w:pPr>
            <w:r w:rsidRPr="00EE782F">
              <w:rPr>
                <w:rFonts w:eastAsia="Calibri"/>
                <w:bCs/>
                <w:lang w:val="en-US"/>
              </w:rPr>
              <w:t>2</w:t>
            </w:r>
            <w:r w:rsidRPr="00EE782F">
              <w:rPr>
                <w:rFonts w:eastAsia="Calibri"/>
                <w:bCs/>
              </w:rPr>
              <w:t>3</w:t>
            </w:r>
            <w:r w:rsidRPr="00EE782F">
              <w:rPr>
                <w:rFonts w:eastAsia="Calibri"/>
                <w:bCs/>
                <w:lang w:val="en-US"/>
              </w:rPr>
              <w:t>.</w:t>
            </w:r>
          </w:p>
          <w:p w:rsidR="00EE782F" w:rsidRPr="00EE782F" w:rsidRDefault="00EE782F" w:rsidP="00EE782F">
            <w:pPr>
              <w:widowControl w:val="0"/>
              <w:autoSpaceDE w:val="0"/>
              <w:autoSpaceDN w:val="0"/>
              <w:adjustRightInd w:val="0"/>
              <w:jc w:val="both"/>
              <w:rPr>
                <w:rFonts w:eastAsia="Calibri"/>
                <w:bCs/>
                <w:lang w:val="en-US"/>
              </w:rPr>
            </w:pPr>
          </w:p>
        </w:tc>
        <w:tc>
          <w:tcPr>
            <w:tcW w:w="3594" w:type="dxa"/>
            <w:vAlign w:val="center"/>
          </w:tcPr>
          <w:p w:rsidR="00EE782F" w:rsidRPr="00EE782F" w:rsidRDefault="00EE782F" w:rsidP="00EE782F">
            <w:pPr>
              <w:widowControl w:val="0"/>
              <w:autoSpaceDE w:val="0"/>
              <w:autoSpaceDN w:val="0"/>
              <w:adjustRightInd w:val="0"/>
              <w:jc w:val="both"/>
              <w:rPr>
                <w:rFonts w:eastAsia="Calibri"/>
                <w:bCs/>
              </w:rPr>
            </w:pPr>
            <w:r w:rsidRPr="00EE782F">
              <w:rPr>
                <w:rFonts w:eastAsia="Calibri"/>
                <w:bCs/>
              </w:rPr>
              <w:t>Николина Ковачева</w:t>
            </w:r>
          </w:p>
        </w:tc>
        <w:tc>
          <w:tcPr>
            <w:tcW w:w="4924" w:type="dxa"/>
            <w:vAlign w:val="center"/>
          </w:tcPr>
          <w:p w:rsidR="00EE782F" w:rsidRPr="00EE782F" w:rsidRDefault="00EE782F" w:rsidP="00EE782F">
            <w:pPr>
              <w:widowControl w:val="0"/>
              <w:autoSpaceDE w:val="0"/>
              <w:autoSpaceDN w:val="0"/>
              <w:adjustRightInd w:val="0"/>
              <w:jc w:val="both"/>
              <w:rPr>
                <w:rFonts w:eastAsia="Calibri"/>
              </w:rPr>
            </w:pPr>
            <w:r w:rsidRPr="00EE782F">
              <w:rPr>
                <w:rFonts w:eastAsia="Calibri"/>
              </w:rPr>
              <w:t>Стенограф</w:t>
            </w:r>
          </w:p>
        </w:tc>
      </w:tr>
      <w:tr w:rsidR="00EE782F" w:rsidRPr="00EE782F" w:rsidTr="00EE782F">
        <w:tc>
          <w:tcPr>
            <w:tcW w:w="696" w:type="dxa"/>
            <w:vAlign w:val="center"/>
          </w:tcPr>
          <w:p w:rsidR="00EE782F" w:rsidRPr="00EE782F" w:rsidRDefault="00EE782F" w:rsidP="00EE782F">
            <w:pPr>
              <w:widowControl w:val="0"/>
              <w:autoSpaceDE w:val="0"/>
              <w:autoSpaceDN w:val="0"/>
              <w:adjustRightInd w:val="0"/>
              <w:jc w:val="both"/>
              <w:rPr>
                <w:rFonts w:eastAsia="Calibri"/>
                <w:bCs/>
              </w:rPr>
            </w:pPr>
          </w:p>
          <w:p w:rsidR="00EE782F" w:rsidRPr="00EE782F" w:rsidRDefault="00EE782F" w:rsidP="00EE782F">
            <w:pPr>
              <w:widowControl w:val="0"/>
              <w:autoSpaceDE w:val="0"/>
              <w:autoSpaceDN w:val="0"/>
              <w:adjustRightInd w:val="0"/>
              <w:jc w:val="both"/>
              <w:rPr>
                <w:rFonts w:eastAsia="Calibri"/>
                <w:bCs/>
              </w:rPr>
            </w:pPr>
            <w:r w:rsidRPr="00EE782F">
              <w:rPr>
                <w:rFonts w:eastAsia="Calibri"/>
                <w:bCs/>
              </w:rPr>
              <w:t>24.</w:t>
            </w:r>
          </w:p>
        </w:tc>
        <w:tc>
          <w:tcPr>
            <w:tcW w:w="3594" w:type="dxa"/>
            <w:vAlign w:val="center"/>
          </w:tcPr>
          <w:p w:rsidR="00EE782F" w:rsidRPr="00EE782F" w:rsidRDefault="00EE782F" w:rsidP="00EE782F">
            <w:pPr>
              <w:widowControl w:val="0"/>
              <w:autoSpaceDE w:val="0"/>
              <w:autoSpaceDN w:val="0"/>
              <w:adjustRightInd w:val="0"/>
              <w:jc w:val="both"/>
              <w:rPr>
                <w:rFonts w:eastAsia="Calibri"/>
                <w:bCs/>
              </w:rPr>
            </w:pPr>
            <w:r w:rsidRPr="00EE782F">
              <w:rPr>
                <w:rFonts w:eastAsia="Calibri"/>
                <w:bCs/>
              </w:rPr>
              <w:t>Диана Димитрова</w:t>
            </w:r>
          </w:p>
        </w:tc>
        <w:tc>
          <w:tcPr>
            <w:tcW w:w="4924" w:type="dxa"/>
            <w:vAlign w:val="center"/>
          </w:tcPr>
          <w:p w:rsidR="00EE782F" w:rsidRPr="00EE782F" w:rsidRDefault="00EE782F" w:rsidP="00EE782F">
            <w:pPr>
              <w:widowControl w:val="0"/>
              <w:autoSpaceDE w:val="0"/>
              <w:autoSpaceDN w:val="0"/>
              <w:adjustRightInd w:val="0"/>
              <w:jc w:val="both"/>
              <w:rPr>
                <w:rFonts w:eastAsia="Calibri"/>
              </w:rPr>
            </w:pPr>
            <w:r w:rsidRPr="00EE782F">
              <w:rPr>
                <w:rFonts w:eastAsia="Calibri"/>
              </w:rPr>
              <w:t>Асоциация млекопроизводители</w:t>
            </w:r>
          </w:p>
        </w:tc>
      </w:tr>
      <w:tr w:rsidR="00EE782F" w:rsidRPr="00EE782F" w:rsidTr="00EE782F">
        <w:tc>
          <w:tcPr>
            <w:tcW w:w="696" w:type="dxa"/>
            <w:vAlign w:val="center"/>
          </w:tcPr>
          <w:p w:rsidR="00EE782F" w:rsidRPr="00EE782F" w:rsidRDefault="00EE782F" w:rsidP="00EE782F">
            <w:pPr>
              <w:widowControl w:val="0"/>
              <w:autoSpaceDE w:val="0"/>
              <w:autoSpaceDN w:val="0"/>
              <w:adjustRightInd w:val="0"/>
              <w:jc w:val="both"/>
              <w:rPr>
                <w:rFonts w:eastAsia="Calibri"/>
                <w:bCs/>
              </w:rPr>
            </w:pPr>
          </w:p>
          <w:p w:rsidR="00EE782F" w:rsidRPr="00EE782F" w:rsidRDefault="00EE782F" w:rsidP="00EE782F">
            <w:pPr>
              <w:widowControl w:val="0"/>
              <w:autoSpaceDE w:val="0"/>
              <w:autoSpaceDN w:val="0"/>
              <w:adjustRightInd w:val="0"/>
              <w:jc w:val="both"/>
              <w:rPr>
                <w:rFonts w:eastAsia="Calibri"/>
                <w:bCs/>
              </w:rPr>
            </w:pPr>
            <w:r w:rsidRPr="00EE782F">
              <w:rPr>
                <w:rFonts w:eastAsia="Calibri"/>
                <w:bCs/>
              </w:rPr>
              <w:t>25.</w:t>
            </w:r>
          </w:p>
        </w:tc>
        <w:tc>
          <w:tcPr>
            <w:tcW w:w="3594" w:type="dxa"/>
            <w:vAlign w:val="center"/>
          </w:tcPr>
          <w:p w:rsidR="00EE782F" w:rsidRPr="00EE782F" w:rsidRDefault="00EE782F" w:rsidP="00EE782F">
            <w:pPr>
              <w:widowControl w:val="0"/>
              <w:autoSpaceDE w:val="0"/>
              <w:autoSpaceDN w:val="0"/>
              <w:adjustRightInd w:val="0"/>
              <w:jc w:val="both"/>
              <w:rPr>
                <w:rFonts w:eastAsia="Calibri"/>
                <w:bCs/>
              </w:rPr>
            </w:pPr>
            <w:r w:rsidRPr="00EE782F">
              <w:rPr>
                <w:rFonts w:eastAsia="Calibri"/>
                <w:bCs/>
              </w:rPr>
              <w:t>Мариана Пампорова</w:t>
            </w:r>
          </w:p>
        </w:tc>
        <w:tc>
          <w:tcPr>
            <w:tcW w:w="4924" w:type="dxa"/>
            <w:vAlign w:val="center"/>
          </w:tcPr>
          <w:p w:rsidR="00EE782F" w:rsidRPr="00EE782F" w:rsidRDefault="00EE782F" w:rsidP="00EE782F">
            <w:pPr>
              <w:widowControl w:val="0"/>
              <w:autoSpaceDE w:val="0"/>
              <w:autoSpaceDN w:val="0"/>
              <w:adjustRightInd w:val="0"/>
              <w:jc w:val="both"/>
              <w:rPr>
                <w:rFonts w:eastAsia="Calibri"/>
              </w:rPr>
            </w:pPr>
            <w:r w:rsidRPr="00EE782F">
              <w:rPr>
                <w:rFonts w:eastAsia="Calibri"/>
              </w:rPr>
              <w:t>Преводач</w:t>
            </w:r>
          </w:p>
        </w:tc>
      </w:tr>
      <w:tr w:rsidR="00EE782F" w:rsidRPr="00EE782F" w:rsidTr="00EE782F">
        <w:tc>
          <w:tcPr>
            <w:tcW w:w="696" w:type="dxa"/>
            <w:vAlign w:val="center"/>
          </w:tcPr>
          <w:p w:rsidR="00EE782F" w:rsidRPr="00EE782F" w:rsidRDefault="00EE782F" w:rsidP="00EE782F">
            <w:pPr>
              <w:widowControl w:val="0"/>
              <w:autoSpaceDE w:val="0"/>
              <w:autoSpaceDN w:val="0"/>
              <w:adjustRightInd w:val="0"/>
              <w:jc w:val="both"/>
              <w:rPr>
                <w:rFonts w:eastAsia="Calibri"/>
                <w:bCs/>
              </w:rPr>
            </w:pPr>
          </w:p>
          <w:p w:rsidR="00EE782F" w:rsidRPr="00EE782F" w:rsidRDefault="00EE782F" w:rsidP="00EE782F">
            <w:pPr>
              <w:widowControl w:val="0"/>
              <w:autoSpaceDE w:val="0"/>
              <w:autoSpaceDN w:val="0"/>
              <w:adjustRightInd w:val="0"/>
              <w:jc w:val="both"/>
              <w:rPr>
                <w:rFonts w:eastAsia="Calibri"/>
                <w:bCs/>
              </w:rPr>
            </w:pPr>
            <w:r w:rsidRPr="00EE782F">
              <w:rPr>
                <w:rFonts w:eastAsia="Calibri"/>
                <w:bCs/>
              </w:rPr>
              <w:t>26.</w:t>
            </w:r>
          </w:p>
        </w:tc>
        <w:tc>
          <w:tcPr>
            <w:tcW w:w="3594" w:type="dxa"/>
            <w:vAlign w:val="center"/>
          </w:tcPr>
          <w:p w:rsidR="00EE782F" w:rsidRPr="00EE782F" w:rsidRDefault="00EE782F" w:rsidP="00EE782F">
            <w:pPr>
              <w:widowControl w:val="0"/>
              <w:autoSpaceDE w:val="0"/>
              <w:autoSpaceDN w:val="0"/>
              <w:adjustRightInd w:val="0"/>
              <w:jc w:val="both"/>
              <w:rPr>
                <w:rFonts w:eastAsia="Calibri"/>
                <w:bCs/>
              </w:rPr>
            </w:pPr>
            <w:r w:rsidRPr="00EE782F">
              <w:rPr>
                <w:rFonts w:eastAsia="Calibri"/>
                <w:bCs/>
              </w:rPr>
              <w:t>Малина Стефанова</w:t>
            </w:r>
          </w:p>
        </w:tc>
        <w:tc>
          <w:tcPr>
            <w:tcW w:w="4924" w:type="dxa"/>
            <w:vAlign w:val="center"/>
          </w:tcPr>
          <w:p w:rsidR="00EE782F" w:rsidRPr="00EE782F" w:rsidRDefault="00EE782F" w:rsidP="00EE782F">
            <w:pPr>
              <w:widowControl w:val="0"/>
              <w:autoSpaceDE w:val="0"/>
              <w:autoSpaceDN w:val="0"/>
              <w:adjustRightInd w:val="0"/>
              <w:jc w:val="both"/>
              <w:rPr>
                <w:rFonts w:eastAsia="Calibri"/>
              </w:rPr>
            </w:pPr>
            <w:r w:rsidRPr="00EE782F">
              <w:rPr>
                <w:rFonts w:eastAsia="Calibri"/>
              </w:rPr>
              <w:t>Преводач</w:t>
            </w:r>
          </w:p>
        </w:tc>
      </w:tr>
      <w:tr w:rsidR="00EE782F" w:rsidRPr="00EE782F" w:rsidTr="00EE782F">
        <w:tc>
          <w:tcPr>
            <w:tcW w:w="696" w:type="dxa"/>
            <w:vAlign w:val="center"/>
          </w:tcPr>
          <w:p w:rsidR="00EE782F" w:rsidRPr="00EE782F" w:rsidRDefault="00EE782F" w:rsidP="00EE782F">
            <w:pPr>
              <w:widowControl w:val="0"/>
              <w:autoSpaceDE w:val="0"/>
              <w:autoSpaceDN w:val="0"/>
              <w:adjustRightInd w:val="0"/>
              <w:jc w:val="both"/>
              <w:rPr>
                <w:rFonts w:eastAsia="Calibri"/>
                <w:bCs/>
              </w:rPr>
            </w:pPr>
          </w:p>
          <w:p w:rsidR="00EE782F" w:rsidRPr="00EE782F" w:rsidRDefault="00EE782F" w:rsidP="00EE782F">
            <w:pPr>
              <w:widowControl w:val="0"/>
              <w:autoSpaceDE w:val="0"/>
              <w:autoSpaceDN w:val="0"/>
              <w:adjustRightInd w:val="0"/>
              <w:jc w:val="both"/>
              <w:rPr>
                <w:rFonts w:eastAsia="Calibri"/>
                <w:bCs/>
              </w:rPr>
            </w:pPr>
            <w:r w:rsidRPr="00EE782F">
              <w:rPr>
                <w:rFonts w:eastAsia="Calibri"/>
                <w:bCs/>
              </w:rPr>
              <w:t>27.</w:t>
            </w:r>
          </w:p>
        </w:tc>
        <w:tc>
          <w:tcPr>
            <w:tcW w:w="3594" w:type="dxa"/>
            <w:vAlign w:val="center"/>
          </w:tcPr>
          <w:p w:rsidR="00EE782F" w:rsidRPr="00EE782F" w:rsidRDefault="00EE782F" w:rsidP="00EE782F">
            <w:pPr>
              <w:widowControl w:val="0"/>
              <w:autoSpaceDE w:val="0"/>
              <w:autoSpaceDN w:val="0"/>
              <w:adjustRightInd w:val="0"/>
              <w:jc w:val="both"/>
              <w:rPr>
                <w:rFonts w:eastAsia="Calibri"/>
                <w:bCs/>
              </w:rPr>
            </w:pPr>
            <w:r w:rsidRPr="00EE782F">
              <w:rPr>
                <w:rFonts w:eastAsia="Calibri"/>
                <w:bCs/>
              </w:rPr>
              <w:t>Снежана Григорова</w:t>
            </w:r>
          </w:p>
        </w:tc>
        <w:tc>
          <w:tcPr>
            <w:tcW w:w="4924" w:type="dxa"/>
            <w:vAlign w:val="center"/>
          </w:tcPr>
          <w:p w:rsidR="00EE782F" w:rsidRPr="00EE782F" w:rsidRDefault="00EE782F" w:rsidP="00EE782F">
            <w:pPr>
              <w:widowControl w:val="0"/>
              <w:autoSpaceDE w:val="0"/>
              <w:autoSpaceDN w:val="0"/>
              <w:adjustRightInd w:val="0"/>
              <w:jc w:val="both"/>
              <w:rPr>
                <w:rFonts w:eastAsia="Calibri"/>
              </w:rPr>
            </w:pPr>
            <w:r w:rsidRPr="00EE782F">
              <w:rPr>
                <w:rFonts w:eastAsia="Calibri"/>
              </w:rPr>
              <w:t>МЗХГ/РСР</w:t>
            </w:r>
          </w:p>
        </w:tc>
      </w:tr>
    </w:tbl>
    <w:p w:rsidR="00EE782F" w:rsidRDefault="00EE782F" w:rsidP="00F8772D">
      <w:pPr>
        <w:spacing w:after="200" w:line="276" w:lineRule="auto"/>
        <w:rPr>
          <w:rFonts w:eastAsia="Calibri"/>
          <w:b/>
          <w:lang w:eastAsia="en-US"/>
        </w:rPr>
      </w:pPr>
    </w:p>
    <w:p w:rsidR="00E149A8" w:rsidRDefault="00E149A8" w:rsidP="00F8772D">
      <w:pPr>
        <w:spacing w:after="200" w:line="276" w:lineRule="auto"/>
        <w:rPr>
          <w:rFonts w:eastAsia="Calibri"/>
          <w:b/>
          <w:lang w:eastAsia="en-US"/>
        </w:rPr>
      </w:pPr>
    </w:p>
    <w:p w:rsidR="00E149A8" w:rsidRDefault="00E149A8" w:rsidP="00F8772D">
      <w:pPr>
        <w:spacing w:after="200" w:line="276" w:lineRule="auto"/>
        <w:rPr>
          <w:rFonts w:eastAsia="Calibri"/>
          <w:b/>
          <w:lang w:eastAsia="en-US"/>
        </w:rPr>
      </w:pPr>
    </w:p>
    <w:p w:rsidR="00E149A8" w:rsidRDefault="00E149A8" w:rsidP="00F8772D">
      <w:pPr>
        <w:spacing w:after="200" w:line="276" w:lineRule="auto"/>
        <w:rPr>
          <w:rFonts w:eastAsia="Calibri"/>
          <w:b/>
          <w:lang w:eastAsia="en-US"/>
        </w:rPr>
      </w:pPr>
    </w:p>
    <w:p w:rsidR="00E149A8" w:rsidRDefault="00E149A8" w:rsidP="00F8772D">
      <w:pPr>
        <w:spacing w:after="200" w:line="276" w:lineRule="auto"/>
        <w:rPr>
          <w:rFonts w:eastAsia="Calibri"/>
          <w:b/>
          <w:lang w:eastAsia="en-US"/>
        </w:rPr>
      </w:pPr>
    </w:p>
    <w:p w:rsidR="00E149A8" w:rsidRDefault="00E149A8" w:rsidP="00F8772D">
      <w:pPr>
        <w:spacing w:after="200" w:line="276" w:lineRule="auto"/>
        <w:rPr>
          <w:rFonts w:eastAsia="Calibri"/>
          <w:b/>
          <w:lang w:eastAsia="en-US"/>
        </w:rPr>
      </w:pPr>
    </w:p>
    <w:p w:rsidR="00E149A8" w:rsidRPr="00E149A8" w:rsidRDefault="00E149A8" w:rsidP="00F8772D">
      <w:pPr>
        <w:spacing w:after="200" w:line="276" w:lineRule="auto"/>
        <w:rPr>
          <w:rFonts w:eastAsia="Calibri"/>
          <w:lang w:eastAsia="en-US"/>
        </w:rPr>
      </w:pPr>
      <w:r w:rsidRPr="00E149A8">
        <w:rPr>
          <w:rFonts w:eastAsia="Calibri"/>
          <w:lang w:eastAsia="en-US"/>
        </w:rPr>
        <w:t>Съгласувал:</w:t>
      </w:r>
    </w:p>
    <w:p w:rsidR="00E149A8" w:rsidRDefault="00E149A8" w:rsidP="00F8772D">
      <w:pPr>
        <w:spacing w:after="200" w:line="276" w:lineRule="auto"/>
        <w:rPr>
          <w:rFonts w:eastAsia="Calibri"/>
          <w:lang w:eastAsia="en-US"/>
        </w:rPr>
      </w:pPr>
      <w:r w:rsidRPr="00E149A8">
        <w:rPr>
          <w:rFonts w:eastAsia="Calibri"/>
          <w:lang w:eastAsia="en-US"/>
        </w:rPr>
        <w:t>Антон</w:t>
      </w:r>
      <w:r>
        <w:rPr>
          <w:rFonts w:eastAsia="Calibri"/>
          <w:lang w:eastAsia="en-US"/>
        </w:rPr>
        <w:t xml:space="preserve"> Аспарухов – директор на дирекция „Развитие на селските райони“</w:t>
      </w:r>
    </w:p>
    <w:p w:rsidR="00E149A8" w:rsidRDefault="00E149A8" w:rsidP="00F8772D">
      <w:pPr>
        <w:spacing w:after="200" w:line="276" w:lineRule="auto"/>
        <w:rPr>
          <w:rFonts w:eastAsia="Calibri"/>
          <w:lang w:eastAsia="en-US"/>
        </w:rPr>
      </w:pPr>
      <w:r>
        <w:rPr>
          <w:rFonts w:eastAsia="Calibri"/>
          <w:lang w:eastAsia="en-US"/>
        </w:rPr>
        <w:t>Изготвил:</w:t>
      </w:r>
    </w:p>
    <w:p w:rsidR="00E149A8" w:rsidRPr="00E149A8" w:rsidRDefault="00E149A8" w:rsidP="00F8772D">
      <w:pPr>
        <w:spacing w:after="200" w:line="276" w:lineRule="auto"/>
        <w:rPr>
          <w:rFonts w:eastAsia="Calibri"/>
          <w:lang w:eastAsia="en-US"/>
        </w:rPr>
      </w:pPr>
      <w:r>
        <w:rPr>
          <w:rFonts w:eastAsia="Calibri"/>
          <w:lang w:eastAsia="en-US"/>
        </w:rPr>
        <w:t>Снежана Григорова – главен експерт в отдел „Методология“</w:t>
      </w:r>
    </w:p>
    <w:p w:rsidR="00E149A8" w:rsidRDefault="00E149A8" w:rsidP="00F8772D">
      <w:pPr>
        <w:spacing w:after="200" w:line="276" w:lineRule="auto"/>
        <w:rPr>
          <w:rFonts w:eastAsia="Calibri"/>
          <w:b/>
          <w:lang w:eastAsia="en-US"/>
        </w:rPr>
      </w:pPr>
    </w:p>
    <w:p w:rsidR="00E149A8" w:rsidRPr="00E149A8" w:rsidRDefault="00E149A8" w:rsidP="00F8772D">
      <w:pPr>
        <w:spacing w:after="200" w:line="276" w:lineRule="auto"/>
        <w:rPr>
          <w:rFonts w:eastAsia="Calibri"/>
          <w:b/>
          <w:lang w:eastAsia="en-US"/>
        </w:rPr>
      </w:pPr>
    </w:p>
    <w:sectPr w:rsidR="00E149A8" w:rsidRPr="00E149A8" w:rsidSect="00D74446">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2D4C" w:rsidRDefault="00982D4C" w:rsidP="00FB5FA8">
      <w:r>
        <w:separator/>
      </w:r>
    </w:p>
  </w:endnote>
  <w:endnote w:type="continuationSeparator" w:id="0">
    <w:p w:rsidR="00982D4C" w:rsidRDefault="00982D4C" w:rsidP="00FB5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17811"/>
      <w:docPartObj>
        <w:docPartGallery w:val="Page Numbers (Bottom of Page)"/>
        <w:docPartUnique/>
      </w:docPartObj>
    </w:sdtPr>
    <w:sdtEndPr/>
    <w:sdtContent>
      <w:p w:rsidR="009B2A48" w:rsidRDefault="009B2A48">
        <w:pPr>
          <w:pStyle w:val="Footer"/>
          <w:jc w:val="right"/>
        </w:pPr>
        <w:r>
          <w:fldChar w:fldCharType="begin"/>
        </w:r>
        <w:r>
          <w:instrText xml:space="preserve"> PAGE   \* MERGEFORMAT </w:instrText>
        </w:r>
        <w:r>
          <w:fldChar w:fldCharType="separate"/>
        </w:r>
        <w:r w:rsidR="006B1C03">
          <w:rPr>
            <w:noProof/>
          </w:rPr>
          <w:t>1</w:t>
        </w:r>
        <w:r>
          <w:rPr>
            <w:noProof/>
          </w:rPr>
          <w:fldChar w:fldCharType="end"/>
        </w:r>
      </w:p>
    </w:sdtContent>
  </w:sdt>
  <w:p w:rsidR="009B2A48" w:rsidRDefault="009B2A4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2D4C" w:rsidRDefault="00982D4C" w:rsidP="00FB5FA8">
      <w:r>
        <w:separator/>
      </w:r>
    </w:p>
  </w:footnote>
  <w:footnote w:type="continuationSeparator" w:id="0">
    <w:p w:rsidR="00982D4C" w:rsidRDefault="00982D4C" w:rsidP="00FB5F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1387B"/>
    <w:multiLevelType w:val="hybridMultilevel"/>
    <w:tmpl w:val="E94E007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F2F3548"/>
    <w:multiLevelType w:val="hybridMultilevel"/>
    <w:tmpl w:val="9580BBA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16D81FEC"/>
    <w:multiLevelType w:val="hybridMultilevel"/>
    <w:tmpl w:val="E0A24A7E"/>
    <w:lvl w:ilvl="0" w:tplc="0402000F">
      <w:start w:val="4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16F20394"/>
    <w:multiLevelType w:val="hybridMultilevel"/>
    <w:tmpl w:val="E5885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F67A92"/>
    <w:multiLevelType w:val="hybridMultilevel"/>
    <w:tmpl w:val="BCCA113C"/>
    <w:lvl w:ilvl="0" w:tplc="F2D45E14">
      <w:start w:val="1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19B60FD7"/>
    <w:multiLevelType w:val="hybridMultilevel"/>
    <w:tmpl w:val="9A367DC6"/>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6">
    <w:nsid w:val="1E067E8E"/>
    <w:multiLevelType w:val="hybridMultilevel"/>
    <w:tmpl w:val="99528630"/>
    <w:lvl w:ilvl="0" w:tplc="ACE4140E">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252F32B1"/>
    <w:multiLevelType w:val="hybridMultilevel"/>
    <w:tmpl w:val="02B8A04C"/>
    <w:lvl w:ilvl="0" w:tplc="73F85BCC">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280577E6"/>
    <w:multiLevelType w:val="hybridMultilevel"/>
    <w:tmpl w:val="2612D4EE"/>
    <w:lvl w:ilvl="0" w:tplc="1190260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38A674DD"/>
    <w:multiLevelType w:val="hybridMultilevel"/>
    <w:tmpl w:val="643CCCBA"/>
    <w:lvl w:ilvl="0" w:tplc="D4D23CF8">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39262E82"/>
    <w:multiLevelType w:val="hybridMultilevel"/>
    <w:tmpl w:val="B72EE80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46B41F0B"/>
    <w:multiLevelType w:val="hybridMultilevel"/>
    <w:tmpl w:val="25302C9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2">
    <w:nsid w:val="57B57B09"/>
    <w:multiLevelType w:val="hybridMultilevel"/>
    <w:tmpl w:val="BF9C3936"/>
    <w:lvl w:ilvl="0" w:tplc="7BBA352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5986398F"/>
    <w:multiLevelType w:val="hybridMultilevel"/>
    <w:tmpl w:val="FD5C555A"/>
    <w:lvl w:ilvl="0" w:tplc="9064C09E">
      <w:numFmt w:val="bullet"/>
      <w:lvlText w:val="-"/>
      <w:lvlJc w:val="left"/>
      <w:pPr>
        <w:ind w:left="720" w:hanging="360"/>
      </w:pPr>
      <w:rPr>
        <w:rFonts w:ascii="Times New Roman" w:eastAsia="MS Mincho"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59EA3383"/>
    <w:multiLevelType w:val="hybridMultilevel"/>
    <w:tmpl w:val="40CA12C0"/>
    <w:lvl w:ilvl="0" w:tplc="1190260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62ED5974"/>
    <w:multiLevelType w:val="multilevel"/>
    <w:tmpl w:val="85BAC4B8"/>
    <w:lvl w:ilvl="0">
      <w:start w:val="4"/>
      <w:numFmt w:val="decimal"/>
      <w:lvlText w:val="%1"/>
      <w:lvlJc w:val="left"/>
      <w:pPr>
        <w:ind w:left="360" w:hanging="360"/>
      </w:pPr>
      <w:rPr>
        <w:rFonts w:hint="default"/>
        <w:b w:val="0"/>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nsid w:val="63FD3E4D"/>
    <w:multiLevelType w:val="hybridMultilevel"/>
    <w:tmpl w:val="29C6084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66AF19F3"/>
    <w:multiLevelType w:val="hybridMultilevel"/>
    <w:tmpl w:val="8E62EB1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720C746E"/>
    <w:multiLevelType w:val="hybridMultilevel"/>
    <w:tmpl w:val="1C4AA0D2"/>
    <w:lvl w:ilvl="0" w:tplc="C57CC3CC">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7223064D"/>
    <w:multiLevelType w:val="hybridMultilevel"/>
    <w:tmpl w:val="7223064D"/>
    <w:lvl w:ilvl="0" w:tplc="E742903E">
      <w:start w:val="1"/>
      <w:numFmt w:val="bullet"/>
      <w:lvlText w:val=""/>
      <w:lvlJc w:val="left"/>
      <w:pPr>
        <w:ind w:left="720" w:hanging="360"/>
      </w:pPr>
      <w:rPr>
        <w:rFonts w:ascii="Symbol" w:hAnsi="Symbol"/>
      </w:rPr>
    </w:lvl>
    <w:lvl w:ilvl="1" w:tplc="069A9466">
      <w:start w:val="1"/>
      <w:numFmt w:val="bullet"/>
      <w:lvlText w:val="o"/>
      <w:lvlJc w:val="left"/>
      <w:pPr>
        <w:tabs>
          <w:tab w:val="num" w:pos="1440"/>
        </w:tabs>
        <w:ind w:left="1440" w:hanging="360"/>
      </w:pPr>
      <w:rPr>
        <w:rFonts w:ascii="Courier New" w:hAnsi="Courier New"/>
      </w:rPr>
    </w:lvl>
    <w:lvl w:ilvl="2" w:tplc="9580BF04">
      <w:start w:val="1"/>
      <w:numFmt w:val="bullet"/>
      <w:lvlText w:val=""/>
      <w:lvlJc w:val="left"/>
      <w:pPr>
        <w:tabs>
          <w:tab w:val="num" w:pos="2160"/>
        </w:tabs>
        <w:ind w:left="2160" w:hanging="360"/>
      </w:pPr>
      <w:rPr>
        <w:rFonts w:ascii="Wingdings" w:hAnsi="Wingdings"/>
      </w:rPr>
    </w:lvl>
    <w:lvl w:ilvl="3" w:tplc="8C58A238">
      <w:start w:val="1"/>
      <w:numFmt w:val="bullet"/>
      <w:lvlText w:val=""/>
      <w:lvlJc w:val="left"/>
      <w:pPr>
        <w:tabs>
          <w:tab w:val="num" w:pos="2880"/>
        </w:tabs>
        <w:ind w:left="2880" w:hanging="360"/>
      </w:pPr>
      <w:rPr>
        <w:rFonts w:ascii="Symbol" w:hAnsi="Symbol"/>
      </w:rPr>
    </w:lvl>
    <w:lvl w:ilvl="4" w:tplc="D152DC0E">
      <w:start w:val="1"/>
      <w:numFmt w:val="bullet"/>
      <w:lvlText w:val="o"/>
      <w:lvlJc w:val="left"/>
      <w:pPr>
        <w:tabs>
          <w:tab w:val="num" w:pos="3600"/>
        </w:tabs>
        <w:ind w:left="3600" w:hanging="360"/>
      </w:pPr>
      <w:rPr>
        <w:rFonts w:ascii="Courier New" w:hAnsi="Courier New"/>
      </w:rPr>
    </w:lvl>
    <w:lvl w:ilvl="5" w:tplc="C978BB02">
      <w:start w:val="1"/>
      <w:numFmt w:val="bullet"/>
      <w:lvlText w:val=""/>
      <w:lvlJc w:val="left"/>
      <w:pPr>
        <w:tabs>
          <w:tab w:val="num" w:pos="4320"/>
        </w:tabs>
        <w:ind w:left="4320" w:hanging="360"/>
      </w:pPr>
      <w:rPr>
        <w:rFonts w:ascii="Wingdings" w:hAnsi="Wingdings"/>
      </w:rPr>
    </w:lvl>
    <w:lvl w:ilvl="6" w:tplc="B992C274">
      <w:start w:val="1"/>
      <w:numFmt w:val="bullet"/>
      <w:lvlText w:val=""/>
      <w:lvlJc w:val="left"/>
      <w:pPr>
        <w:tabs>
          <w:tab w:val="num" w:pos="5040"/>
        </w:tabs>
        <w:ind w:left="5040" w:hanging="360"/>
      </w:pPr>
      <w:rPr>
        <w:rFonts w:ascii="Symbol" w:hAnsi="Symbol"/>
      </w:rPr>
    </w:lvl>
    <w:lvl w:ilvl="7" w:tplc="4CA6DE94">
      <w:start w:val="1"/>
      <w:numFmt w:val="bullet"/>
      <w:lvlText w:val="o"/>
      <w:lvlJc w:val="left"/>
      <w:pPr>
        <w:tabs>
          <w:tab w:val="num" w:pos="5760"/>
        </w:tabs>
        <w:ind w:left="5760" w:hanging="360"/>
      </w:pPr>
      <w:rPr>
        <w:rFonts w:ascii="Courier New" w:hAnsi="Courier New"/>
      </w:rPr>
    </w:lvl>
    <w:lvl w:ilvl="8" w:tplc="79589A8E">
      <w:start w:val="1"/>
      <w:numFmt w:val="bullet"/>
      <w:lvlText w:val=""/>
      <w:lvlJc w:val="left"/>
      <w:pPr>
        <w:tabs>
          <w:tab w:val="num" w:pos="6480"/>
        </w:tabs>
        <w:ind w:left="6480" w:hanging="360"/>
      </w:pPr>
      <w:rPr>
        <w:rFonts w:ascii="Wingdings" w:hAnsi="Wingdings"/>
      </w:rPr>
    </w:lvl>
  </w:abstractNum>
  <w:abstractNum w:abstractNumId="20">
    <w:nsid w:val="73612242"/>
    <w:multiLevelType w:val="hybridMultilevel"/>
    <w:tmpl w:val="AC9ED0C8"/>
    <w:lvl w:ilvl="0" w:tplc="CF10343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nsid w:val="7604552A"/>
    <w:multiLevelType w:val="hybridMultilevel"/>
    <w:tmpl w:val="2C5AE398"/>
    <w:lvl w:ilvl="0" w:tplc="F872B138">
      <w:start w:val="1"/>
      <w:numFmt w:val="decimal"/>
      <w:lvlText w:val="%1."/>
      <w:lvlJc w:val="left"/>
      <w:pPr>
        <w:ind w:left="420" w:hanging="360"/>
      </w:pPr>
      <w:rPr>
        <w:rFonts w:hint="default"/>
      </w:rPr>
    </w:lvl>
    <w:lvl w:ilvl="1" w:tplc="04020019" w:tentative="1">
      <w:start w:val="1"/>
      <w:numFmt w:val="lowerLetter"/>
      <w:lvlText w:val="%2."/>
      <w:lvlJc w:val="left"/>
      <w:pPr>
        <w:ind w:left="1140" w:hanging="360"/>
      </w:pPr>
    </w:lvl>
    <w:lvl w:ilvl="2" w:tplc="0402001B" w:tentative="1">
      <w:start w:val="1"/>
      <w:numFmt w:val="lowerRoman"/>
      <w:lvlText w:val="%3."/>
      <w:lvlJc w:val="right"/>
      <w:pPr>
        <w:ind w:left="1860" w:hanging="180"/>
      </w:pPr>
    </w:lvl>
    <w:lvl w:ilvl="3" w:tplc="0402000F" w:tentative="1">
      <w:start w:val="1"/>
      <w:numFmt w:val="decimal"/>
      <w:lvlText w:val="%4."/>
      <w:lvlJc w:val="left"/>
      <w:pPr>
        <w:ind w:left="2580" w:hanging="360"/>
      </w:pPr>
    </w:lvl>
    <w:lvl w:ilvl="4" w:tplc="04020019" w:tentative="1">
      <w:start w:val="1"/>
      <w:numFmt w:val="lowerLetter"/>
      <w:lvlText w:val="%5."/>
      <w:lvlJc w:val="left"/>
      <w:pPr>
        <w:ind w:left="3300" w:hanging="360"/>
      </w:pPr>
    </w:lvl>
    <w:lvl w:ilvl="5" w:tplc="0402001B" w:tentative="1">
      <w:start w:val="1"/>
      <w:numFmt w:val="lowerRoman"/>
      <w:lvlText w:val="%6."/>
      <w:lvlJc w:val="right"/>
      <w:pPr>
        <w:ind w:left="4020" w:hanging="180"/>
      </w:pPr>
    </w:lvl>
    <w:lvl w:ilvl="6" w:tplc="0402000F" w:tentative="1">
      <w:start w:val="1"/>
      <w:numFmt w:val="decimal"/>
      <w:lvlText w:val="%7."/>
      <w:lvlJc w:val="left"/>
      <w:pPr>
        <w:ind w:left="4740" w:hanging="360"/>
      </w:pPr>
    </w:lvl>
    <w:lvl w:ilvl="7" w:tplc="04020019" w:tentative="1">
      <w:start w:val="1"/>
      <w:numFmt w:val="lowerLetter"/>
      <w:lvlText w:val="%8."/>
      <w:lvlJc w:val="left"/>
      <w:pPr>
        <w:ind w:left="5460" w:hanging="360"/>
      </w:pPr>
    </w:lvl>
    <w:lvl w:ilvl="8" w:tplc="0402001B" w:tentative="1">
      <w:start w:val="1"/>
      <w:numFmt w:val="lowerRoman"/>
      <w:lvlText w:val="%9."/>
      <w:lvlJc w:val="right"/>
      <w:pPr>
        <w:ind w:left="6180" w:hanging="180"/>
      </w:pPr>
    </w:lvl>
  </w:abstractNum>
  <w:abstractNum w:abstractNumId="22">
    <w:nsid w:val="7E957F7C"/>
    <w:multiLevelType w:val="hybridMultilevel"/>
    <w:tmpl w:val="81EA688A"/>
    <w:lvl w:ilvl="0" w:tplc="8D0216D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7"/>
  </w:num>
  <w:num w:numId="4">
    <w:abstractNumId w:val="1"/>
  </w:num>
  <w:num w:numId="5">
    <w:abstractNumId w:val="20"/>
  </w:num>
  <w:num w:numId="6">
    <w:abstractNumId w:val="9"/>
  </w:num>
  <w:num w:numId="7">
    <w:abstractNumId w:val="14"/>
  </w:num>
  <w:num w:numId="8">
    <w:abstractNumId w:val="4"/>
  </w:num>
  <w:num w:numId="9">
    <w:abstractNumId w:val="11"/>
  </w:num>
  <w:num w:numId="10">
    <w:abstractNumId w:val="3"/>
  </w:num>
  <w:num w:numId="11">
    <w:abstractNumId w:val="6"/>
  </w:num>
  <w:num w:numId="12">
    <w:abstractNumId w:val="2"/>
  </w:num>
  <w:num w:numId="13">
    <w:abstractNumId w:val="15"/>
  </w:num>
  <w:num w:numId="14">
    <w:abstractNumId w:val="13"/>
  </w:num>
  <w:num w:numId="15">
    <w:abstractNumId w:val="16"/>
  </w:num>
  <w:num w:numId="16">
    <w:abstractNumId w:val="22"/>
  </w:num>
  <w:num w:numId="17">
    <w:abstractNumId w:val="17"/>
  </w:num>
  <w:num w:numId="18">
    <w:abstractNumId w:val="21"/>
  </w:num>
  <w:num w:numId="19">
    <w:abstractNumId w:val="19"/>
  </w:num>
  <w:num w:numId="20">
    <w:abstractNumId w:val="3"/>
  </w:num>
  <w:num w:numId="21">
    <w:abstractNumId w:val="19"/>
  </w:num>
  <w:num w:numId="22">
    <w:abstractNumId w:val="11"/>
  </w:num>
  <w:num w:numId="23">
    <w:abstractNumId w:val="18"/>
  </w:num>
  <w:num w:numId="24">
    <w:abstractNumId w:val="0"/>
  </w:num>
  <w:num w:numId="25">
    <w:abstractNumId w:val="10"/>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192"/>
    <w:rsid w:val="00001A71"/>
    <w:rsid w:val="00003DCE"/>
    <w:rsid w:val="00003FFA"/>
    <w:rsid w:val="000072E9"/>
    <w:rsid w:val="00010994"/>
    <w:rsid w:val="00010E40"/>
    <w:rsid w:val="000116CB"/>
    <w:rsid w:val="000117F3"/>
    <w:rsid w:val="000132CE"/>
    <w:rsid w:val="0001429E"/>
    <w:rsid w:val="00015024"/>
    <w:rsid w:val="000166B7"/>
    <w:rsid w:val="00016B94"/>
    <w:rsid w:val="0001712E"/>
    <w:rsid w:val="00020775"/>
    <w:rsid w:val="00020E3A"/>
    <w:rsid w:val="00020F32"/>
    <w:rsid w:val="00021130"/>
    <w:rsid w:val="00021EC1"/>
    <w:rsid w:val="000223CC"/>
    <w:rsid w:val="00023A02"/>
    <w:rsid w:val="000242F2"/>
    <w:rsid w:val="0002449D"/>
    <w:rsid w:val="0002729B"/>
    <w:rsid w:val="00027C67"/>
    <w:rsid w:val="00027E83"/>
    <w:rsid w:val="00027F0A"/>
    <w:rsid w:val="00030B47"/>
    <w:rsid w:val="00032FDF"/>
    <w:rsid w:val="00035D5D"/>
    <w:rsid w:val="00037FE1"/>
    <w:rsid w:val="000406DC"/>
    <w:rsid w:val="00040A86"/>
    <w:rsid w:val="00040AAC"/>
    <w:rsid w:val="000414A1"/>
    <w:rsid w:val="0004195C"/>
    <w:rsid w:val="0004449F"/>
    <w:rsid w:val="000457B1"/>
    <w:rsid w:val="00051B54"/>
    <w:rsid w:val="00051BCD"/>
    <w:rsid w:val="00056B6E"/>
    <w:rsid w:val="000601AE"/>
    <w:rsid w:val="00061107"/>
    <w:rsid w:val="000639B7"/>
    <w:rsid w:val="00064AC3"/>
    <w:rsid w:val="000678BE"/>
    <w:rsid w:val="00071E0A"/>
    <w:rsid w:val="0007320D"/>
    <w:rsid w:val="00073482"/>
    <w:rsid w:val="00074CEF"/>
    <w:rsid w:val="00074E1C"/>
    <w:rsid w:val="0008207C"/>
    <w:rsid w:val="000825B6"/>
    <w:rsid w:val="000831E7"/>
    <w:rsid w:val="000833AD"/>
    <w:rsid w:val="00083AC0"/>
    <w:rsid w:val="00083C15"/>
    <w:rsid w:val="00085B83"/>
    <w:rsid w:val="00086D97"/>
    <w:rsid w:val="00087298"/>
    <w:rsid w:val="00090A5C"/>
    <w:rsid w:val="0009155B"/>
    <w:rsid w:val="000923DF"/>
    <w:rsid w:val="000927EC"/>
    <w:rsid w:val="00092B4A"/>
    <w:rsid w:val="00097360"/>
    <w:rsid w:val="000A43D4"/>
    <w:rsid w:val="000A5900"/>
    <w:rsid w:val="000A5D77"/>
    <w:rsid w:val="000A6C01"/>
    <w:rsid w:val="000A7FCE"/>
    <w:rsid w:val="000B1D25"/>
    <w:rsid w:val="000B20DC"/>
    <w:rsid w:val="000B2B62"/>
    <w:rsid w:val="000B3A53"/>
    <w:rsid w:val="000B66C5"/>
    <w:rsid w:val="000C0E36"/>
    <w:rsid w:val="000C7A0C"/>
    <w:rsid w:val="000C7BAC"/>
    <w:rsid w:val="000D054A"/>
    <w:rsid w:val="000D069F"/>
    <w:rsid w:val="000D106C"/>
    <w:rsid w:val="000D2C1A"/>
    <w:rsid w:val="000D2CDB"/>
    <w:rsid w:val="000D3918"/>
    <w:rsid w:val="000D3984"/>
    <w:rsid w:val="000D5645"/>
    <w:rsid w:val="000D57DA"/>
    <w:rsid w:val="000D5E60"/>
    <w:rsid w:val="000D6444"/>
    <w:rsid w:val="000D7271"/>
    <w:rsid w:val="000E0C16"/>
    <w:rsid w:val="000E1D8F"/>
    <w:rsid w:val="000E48E3"/>
    <w:rsid w:val="000E59AA"/>
    <w:rsid w:val="000E6141"/>
    <w:rsid w:val="000E70D3"/>
    <w:rsid w:val="000E7C1D"/>
    <w:rsid w:val="000E7E1D"/>
    <w:rsid w:val="000F0AD1"/>
    <w:rsid w:val="000F0BE6"/>
    <w:rsid w:val="000F113F"/>
    <w:rsid w:val="000F26B5"/>
    <w:rsid w:val="000F6946"/>
    <w:rsid w:val="000F6F70"/>
    <w:rsid w:val="000F7A01"/>
    <w:rsid w:val="00101ABD"/>
    <w:rsid w:val="00102A32"/>
    <w:rsid w:val="00103484"/>
    <w:rsid w:val="001037B5"/>
    <w:rsid w:val="0010381A"/>
    <w:rsid w:val="00103C19"/>
    <w:rsid w:val="00103D98"/>
    <w:rsid w:val="00104FF8"/>
    <w:rsid w:val="00113CAC"/>
    <w:rsid w:val="0011405B"/>
    <w:rsid w:val="0011413D"/>
    <w:rsid w:val="00115738"/>
    <w:rsid w:val="00116107"/>
    <w:rsid w:val="00117325"/>
    <w:rsid w:val="0011773D"/>
    <w:rsid w:val="001213E5"/>
    <w:rsid w:val="001220AE"/>
    <w:rsid w:val="001227B8"/>
    <w:rsid w:val="00123413"/>
    <w:rsid w:val="001269D0"/>
    <w:rsid w:val="00127091"/>
    <w:rsid w:val="001272B5"/>
    <w:rsid w:val="00130398"/>
    <w:rsid w:val="0013126A"/>
    <w:rsid w:val="001314AD"/>
    <w:rsid w:val="0013333A"/>
    <w:rsid w:val="001334DC"/>
    <w:rsid w:val="0013530A"/>
    <w:rsid w:val="0013574A"/>
    <w:rsid w:val="00136DFB"/>
    <w:rsid w:val="00137D52"/>
    <w:rsid w:val="00137D71"/>
    <w:rsid w:val="00141E27"/>
    <w:rsid w:val="00143BCA"/>
    <w:rsid w:val="00144467"/>
    <w:rsid w:val="0014521E"/>
    <w:rsid w:val="00146172"/>
    <w:rsid w:val="00146BBD"/>
    <w:rsid w:val="00147C34"/>
    <w:rsid w:val="001500A9"/>
    <w:rsid w:val="001523EE"/>
    <w:rsid w:val="001526CB"/>
    <w:rsid w:val="00152D3B"/>
    <w:rsid w:val="00155805"/>
    <w:rsid w:val="001605BE"/>
    <w:rsid w:val="0016122B"/>
    <w:rsid w:val="0016152E"/>
    <w:rsid w:val="00161FF3"/>
    <w:rsid w:val="0016223C"/>
    <w:rsid w:val="0016320F"/>
    <w:rsid w:val="00164901"/>
    <w:rsid w:val="00164B40"/>
    <w:rsid w:val="00166346"/>
    <w:rsid w:val="001672A6"/>
    <w:rsid w:val="001677E7"/>
    <w:rsid w:val="00167BB7"/>
    <w:rsid w:val="00171488"/>
    <w:rsid w:val="00171AE6"/>
    <w:rsid w:val="001723B2"/>
    <w:rsid w:val="00175985"/>
    <w:rsid w:val="00176488"/>
    <w:rsid w:val="001772D0"/>
    <w:rsid w:val="00180A9F"/>
    <w:rsid w:val="00180E91"/>
    <w:rsid w:val="00182F32"/>
    <w:rsid w:val="00183512"/>
    <w:rsid w:val="00184093"/>
    <w:rsid w:val="001865D4"/>
    <w:rsid w:val="00193434"/>
    <w:rsid w:val="0019357F"/>
    <w:rsid w:val="00196EA4"/>
    <w:rsid w:val="001A0275"/>
    <w:rsid w:val="001A07E0"/>
    <w:rsid w:val="001A16D9"/>
    <w:rsid w:val="001A1EC5"/>
    <w:rsid w:val="001A3723"/>
    <w:rsid w:val="001A42B8"/>
    <w:rsid w:val="001A753A"/>
    <w:rsid w:val="001B10B6"/>
    <w:rsid w:val="001B3224"/>
    <w:rsid w:val="001B68D0"/>
    <w:rsid w:val="001C08E6"/>
    <w:rsid w:val="001C0A2C"/>
    <w:rsid w:val="001C2A46"/>
    <w:rsid w:val="001C2F70"/>
    <w:rsid w:val="001C4916"/>
    <w:rsid w:val="001C5A68"/>
    <w:rsid w:val="001C7BC0"/>
    <w:rsid w:val="001D100E"/>
    <w:rsid w:val="001D2E55"/>
    <w:rsid w:val="001D523C"/>
    <w:rsid w:val="001D7FC4"/>
    <w:rsid w:val="001E494E"/>
    <w:rsid w:val="001E4B5F"/>
    <w:rsid w:val="001E4F16"/>
    <w:rsid w:val="001E5157"/>
    <w:rsid w:val="001E62A9"/>
    <w:rsid w:val="001F0E9A"/>
    <w:rsid w:val="001F165B"/>
    <w:rsid w:val="001F3089"/>
    <w:rsid w:val="001F352D"/>
    <w:rsid w:val="001F4597"/>
    <w:rsid w:val="001F4D23"/>
    <w:rsid w:val="001F4EBD"/>
    <w:rsid w:val="001F74D9"/>
    <w:rsid w:val="001F7729"/>
    <w:rsid w:val="00200824"/>
    <w:rsid w:val="0020502C"/>
    <w:rsid w:val="00206646"/>
    <w:rsid w:val="00206BF2"/>
    <w:rsid w:val="00206C3B"/>
    <w:rsid w:val="00206FDF"/>
    <w:rsid w:val="00207BA6"/>
    <w:rsid w:val="00210C1A"/>
    <w:rsid w:val="00211E0C"/>
    <w:rsid w:val="00211EEB"/>
    <w:rsid w:val="00212870"/>
    <w:rsid w:val="002132D6"/>
    <w:rsid w:val="00214393"/>
    <w:rsid w:val="0021467B"/>
    <w:rsid w:val="0021719D"/>
    <w:rsid w:val="002212B9"/>
    <w:rsid w:val="00221357"/>
    <w:rsid w:val="00222840"/>
    <w:rsid w:val="00227BB8"/>
    <w:rsid w:val="00227F4D"/>
    <w:rsid w:val="002308E9"/>
    <w:rsid w:val="0023234E"/>
    <w:rsid w:val="002348D9"/>
    <w:rsid w:val="0023491C"/>
    <w:rsid w:val="00236526"/>
    <w:rsid w:val="0024104B"/>
    <w:rsid w:val="00242866"/>
    <w:rsid w:val="002442D1"/>
    <w:rsid w:val="002530BF"/>
    <w:rsid w:val="00255FF1"/>
    <w:rsid w:val="00261A80"/>
    <w:rsid w:val="002633D1"/>
    <w:rsid w:val="00264015"/>
    <w:rsid w:val="00264710"/>
    <w:rsid w:val="00271026"/>
    <w:rsid w:val="00273107"/>
    <w:rsid w:val="00273C19"/>
    <w:rsid w:val="00274DB7"/>
    <w:rsid w:val="00275890"/>
    <w:rsid w:val="002760F7"/>
    <w:rsid w:val="0027613B"/>
    <w:rsid w:val="00277FBD"/>
    <w:rsid w:val="0028068C"/>
    <w:rsid w:val="0028264D"/>
    <w:rsid w:val="00282B21"/>
    <w:rsid w:val="00282E1B"/>
    <w:rsid w:val="0028419C"/>
    <w:rsid w:val="00287702"/>
    <w:rsid w:val="00290218"/>
    <w:rsid w:val="00293DC1"/>
    <w:rsid w:val="00294E0D"/>
    <w:rsid w:val="00295734"/>
    <w:rsid w:val="00296081"/>
    <w:rsid w:val="00296B85"/>
    <w:rsid w:val="00296CDA"/>
    <w:rsid w:val="002A24EA"/>
    <w:rsid w:val="002A25E0"/>
    <w:rsid w:val="002A42F8"/>
    <w:rsid w:val="002A78A3"/>
    <w:rsid w:val="002A7E28"/>
    <w:rsid w:val="002B04FF"/>
    <w:rsid w:val="002B3BF1"/>
    <w:rsid w:val="002B615D"/>
    <w:rsid w:val="002B6488"/>
    <w:rsid w:val="002B6496"/>
    <w:rsid w:val="002B7B1A"/>
    <w:rsid w:val="002C092C"/>
    <w:rsid w:val="002C2971"/>
    <w:rsid w:val="002C3F34"/>
    <w:rsid w:val="002C47CD"/>
    <w:rsid w:val="002C700C"/>
    <w:rsid w:val="002C7D5C"/>
    <w:rsid w:val="002D2893"/>
    <w:rsid w:val="002D28FB"/>
    <w:rsid w:val="002D2C33"/>
    <w:rsid w:val="002D3E84"/>
    <w:rsid w:val="002D3FDE"/>
    <w:rsid w:val="002D55E0"/>
    <w:rsid w:val="002D5CCD"/>
    <w:rsid w:val="002E0056"/>
    <w:rsid w:val="002E2666"/>
    <w:rsid w:val="002E3568"/>
    <w:rsid w:val="002E6802"/>
    <w:rsid w:val="002E6FDE"/>
    <w:rsid w:val="002E7BAB"/>
    <w:rsid w:val="002F0708"/>
    <w:rsid w:val="002F0C7E"/>
    <w:rsid w:val="002F2E74"/>
    <w:rsid w:val="002F32F8"/>
    <w:rsid w:val="002F3AD9"/>
    <w:rsid w:val="002F41A8"/>
    <w:rsid w:val="002F669C"/>
    <w:rsid w:val="002F74B2"/>
    <w:rsid w:val="00301548"/>
    <w:rsid w:val="00301D43"/>
    <w:rsid w:val="003022E8"/>
    <w:rsid w:val="00303A33"/>
    <w:rsid w:val="0030572F"/>
    <w:rsid w:val="00306ADA"/>
    <w:rsid w:val="003077A9"/>
    <w:rsid w:val="00312525"/>
    <w:rsid w:val="003139D1"/>
    <w:rsid w:val="00314B13"/>
    <w:rsid w:val="003161AC"/>
    <w:rsid w:val="003171CB"/>
    <w:rsid w:val="00317C73"/>
    <w:rsid w:val="003219DF"/>
    <w:rsid w:val="00321CC6"/>
    <w:rsid w:val="0032326F"/>
    <w:rsid w:val="003232B2"/>
    <w:rsid w:val="00324233"/>
    <w:rsid w:val="00324FC3"/>
    <w:rsid w:val="00325C67"/>
    <w:rsid w:val="0032662C"/>
    <w:rsid w:val="00326FB0"/>
    <w:rsid w:val="003308EE"/>
    <w:rsid w:val="00331583"/>
    <w:rsid w:val="00331727"/>
    <w:rsid w:val="003326E3"/>
    <w:rsid w:val="00333137"/>
    <w:rsid w:val="00334C32"/>
    <w:rsid w:val="0033581B"/>
    <w:rsid w:val="00336FD1"/>
    <w:rsid w:val="0033740F"/>
    <w:rsid w:val="0033759B"/>
    <w:rsid w:val="003408F0"/>
    <w:rsid w:val="00341878"/>
    <w:rsid w:val="003430F8"/>
    <w:rsid w:val="00345DE5"/>
    <w:rsid w:val="00350D03"/>
    <w:rsid w:val="00351208"/>
    <w:rsid w:val="00351C54"/>
    <w:rsid w:val="00353366"/>
    <w:rsid w:val="003533ED"/>
    <w:rsid w:val="00354332"/>
    <w:rsid w:val="00355D0C"/>
    <w:rsid w:val="003560CA"/>
    <w:rsid w:val="0036075F"/>
    <w:rsid w:val="003610ED"/>
    <w:rsid w:val="003619DF"/>
    <w:rsid w:val="0036415F"/>
    <w:rsid w:val="00365CC8"/>
    <w:rsid w:val="00366959"/>
    <w:rsid w:val="003702C0"/>
    <w:rsid w:val="00370691"/>
    <w:rsid w:val="00371928"/>
    <w:rsid w:val="00372AB5"/>
    <w:rsid w:val="00373939"/>
    <w:rsid w:val="00375F88"/>
    <w:rsid w:val="00376016"/>
    <w:rsid w:val="003772B8"/>
    <w:rsid w:val="00380815"/>
    <w:rsid w:val="00381107"/>
    <w:rsid w:val="00381EA7"/>
    <w:rsid w:val="0038254A"/>
    <w:rsid w:val="00386068"/>
    <w:rsid w:val="003961F8"/>
    <w:rsid w:val="00397DBB"/>
    <w:rsid w:val="003A0B3D"/>
    <w:rsid w:val="003A0F67"/>
    <w:rsid w:val="003A1FAB"/>
    <w:rsid w:val="003A26A4"/>
    <w:rsid w:val="003A3C30"/>
    <w:rsid w:val="003A5390"/>
    <w:rsid w:val="003A66E8"/>
    <w:rsid w:val="003A672E"/>
    <w:rsid w:val="003A6AEF"/>
    <w:rsid w:val="003A7CFD"/>
    <w:rsid w:val="003B1B8A"/>
    <w:rsid w:val="003B29F1"/>
    <w:rsid w:val="003B3A16"/>
    <w:rsid w:val="003B3B7F"/>
    <w:rsid w:val="003B69B9"/>
    <w:rsid w:val="003B7339"/>
    <w:rsid w:val="003B77B5"/>
    <w:rsid w:val="003B7AB8"/>
    <w:rsid w:val="003B7F13"/>
    <w:rsid w:val="003C1F88"/>
    <w:rsid w:val="003C276A"/>
    <w:rsid w:val="003C6DE0"/>
    <w:rsid w:val="003D0395"/>
    <w:rsid w:val="003D4011"/>
    <w:rsid w:val="003D65D2"/>
    <w:rsid w:val="003D739A"/>
    <w:rsid w:val="003D7503"/>
    <w:rsid w:val="003D7B56"/>
    <w:rsid w:val="003D7C97"/>
    <w:rsid w:val="003E04F7"/>
    <w:rsid w:val="003E304C"/>
    <w:rsid w:val="003E393C"/>
    <w:rsid w:val="003E6F5C"/>
    <w:rsid w:val="003E7F53"/>
    <w:rsid w:val="003F013E"/>
    <w:rsid w:val="003F04C4"/>
    <w:rsid w:val="003F0D0B"/>
    <w:rsid w:val="003F2D38"/>
    <w:rsid w:val="003F4DB8"/>
    <w:rsid w:val="003F5CFC"/>
    <w:rsid w:val="003F6206"/>
    <w:rsid w:val="003F69B5"/>
    <w:rsid w:val="003F6D10"/>
    <w:rsid w:val="003F73C0"/>
    <w:rsid w:val="00400FCC"/>
    <w:rsid w:val="004041A1"/>
    <w:rsid w:val="00404A3A"/>
    <w:rsid w:val="00405191"/>
    <w:rsid w:val="00406F2B"/>
    <w:rsid w:val="00410D13"/>
    <w:rsid w:val="00413BEA"/>
    <w:rsid w:val="00414677"/>
    <w:rsid w:val="00415E4F"/>
    <w:rsid w:val="00416E63"/>
    <w:rsid w:val="00420206"/>
    <w:rsid w:val="0042036E"/>
    <w:rsid w:val="00420478"/>
    <w:rsid w:val="004212D1"/>
    <w:rsid w:val="00421FF4"/>
    <w:rsid w:val="00422058"/>
    <w:rsid w:val="00422594"/>
    <w:rsid w:val="00422D1B"/>
    <w:rsid w:val="00423F14"/>
    <w:rsid w:val="00425C0B"/>
    <w:rsid w:val="00426A90"/>
    <w:rsid w:val="0042726C"/>
    <w:rsid w:val="00427A2C"/>
    <w:rsid w:val="004303EF"/>
    <w:rsid w:val="0043059A"/>
    <w:rsid w:val="00430741"/>
    <w:rsid w:val="004307E4"/>
    <w:rsid w:val="004315DA"/>
    <w:rsid w:val="00432B76"/>
    <w:rsid w:val="00432E05"/>
    <w:rsid w:val="00433B55"/>
    <w:rsid w:val="004343BF"/>
    <w:rsid w:val="00435370"/>
    <w:rsid w:val="004360A0"/>
    <w:rsid w:val="00436356"/>
    <w:rsid w:val="00437664"/>
    <w:rsid w:val="00442B96"/>
    <w:rsid w:val="00443D13"/>
    <w:rsid w:val="00444F19"/>
    <w:rsid w:val="004452CC"/>
    <w:rsid w:val="00446719"/>
    <w:rsid w:val="00447A0D"/>
    <w:rsid w:val="00447CFD"/>
    <w:rsid w:val="00447EB3"/>
    <w:rsid w:val="00451BD2"/>
    <w:rsid w:val="00456B8A"/>
    <w:rsid w:val="00457B95"/>
    <w:rsid w:val="0046099D"/>
    <w:rsid w:val="00462034"/>
    <w:rsid w:val="0046310B"/>
    <w:rsid w:val="00463E58"/>
    <w:rsid w:val="00467A85"/>
    <w:rsid w:val="00467B98"/>
    <w:rsid w:val="00467DB1"/>
    <w:rsid w:val="004733D3"/>
    <w:rsid w:val="0047399A"/>
    <w:rsid w:val="00474A6E"/>
    <w:rsid w:val="004777B6"/>
    <w:rsid w:val="00480747"/>
    <w:rsid w:val="00482E63"/>
    <w:rsid w:val="00485438"/>
    <w:rsid w:val="00485E05"/>
    <w:rsid w:val="00487747"/>
    <w:rsid w:val="00491024"/>
    <w:rsid w:val="0049140C"/>
    <w:rsid w:val="004918E8"/>
    <w:rsid w:val="0049257C"/>
    <w:rsid w:val="00492C79"/>
    <w:rsid w:val="0049358D"/>
    <w:rsid w:val="00493937"/>
    <w:rsid w:val="00495F91"/>
    <w:rsid w:val="00495F93"/>
    <w:rsid w:val="0049704F"/>
    <w:rsid w:val="004A0955"/>
    <w:rsid w:val="004A17AD"/>
    <w:rsid w:val="004A2D33"/>
    <w:rsid w:val="004A363B"/>
    <w:rsid w:val="004A4942"/>
    <w:rsid w:val="004A6A5B"/>
    <w:rsid w:val="004A72EB"/>
    <w:rsid w:val="004A7A5E"/>
    <w:rsid w:val="004B0E73"/>
    <w:rsid w:val="004B230A"/>
    <w:rsid w:val="004B33AF"/>
    <w:rsid w:val="004B42AD"/>
    <w:rsid w:val="004B4EAB"/>
    <w:rsid w:val="004B56EA"/>
    <w:rsid w:val="004B726F"/>
    <w:rsid w:val="004C08B4"/>
    <w:rsid w:val="004C41C2"/>
    <w:rsid w:val="004C4226"/>
    <w:rsid w:val="004C4C61"/>
    <w:rsid w:val="004C5551"/>
    <w:rsid w:val="004C78F4"/>
    <w:rsid w:val="004C79CA"/>
    <w:rsid w:val="004D0620"/>
    <w:rsid w:val="004D0D22"/>
    <w:rsid w:val="004D1687"/>
    <w:rsid w:val="004D2070"/>
    <w:rsid w:val="004D5648"/>
    <w:rsid w:val="004E08E2"/>
    <w:rsid w:val="004E2DB3"/>
    <w:rsid w:val="004E35C5"/>
    <w:rsid w:val="004E3850"/>
    <w:rsid w:val="004E3CF5"/>
    <w:rsid w:val="004E42CA"/>
    <w:rsid w:val="004E6F50"/>
    <w:rsid w:val="004F2CB4"/>
    <w:rsid w:val="004F406F"/>
    <w:rsid w:val="004F46A0"/>
    <w:rsid w:val="004F4D89"/>
    <w:rsid w:val="00500027"/>
    <w:rsid w:val="00500634"/>
    <w:rsid w:val="005025CE"/>
    <w:rsid w:val="00504603"/>
    <w:rsid w:val="00504D80"/>
    <w:rsid w:val="00506616"/>
    <w:rsid w:val="00506C32"/>
    <w:rsid w:val="00506E8D"/>
    <w:rsid w:val="00507447"/>
    <w:rsid w:val="00507FDA"/>
    <w:rsid w:val="00510739"/>
    <w:rsid w:val="00510ADC"/>
    <w:rsid w:val="00510EA5"/>
    <w:rsid w:val="005113E9"/>
    <w:rsid w:val="005118CC"/>
    <w:rsid w:val="00512AC6"/>
    <w:rsid w:val="00513EF6"/>
    <w:rsid w:val="0051406B"/>
    <w:rsid w:val="00515413"/>
    <w:rsid w:val="005154C7"/>
    <w:rsid w:val="00516CB1"/>
    <w:rsid w:val="00520C3D"/>
    <w:rsid w:val="00521BCB"/>
    <w:rsid w:val="00521C84"/>
    <w:rsid w:val="005228CA"/>
    <w:rsid w:val="00523826"/>
    <w:rsid w:val="00525D96"/>
    <w:rsid w:val="00527861"/>
    <w:rsid w:val="005310E6"/>
    <w:rsid w:val="0053128C"/>
    <w:rsid w:val="0053132E"/>
    <w:rsid w:val="005329D4"/>
    <w:rsid w:val="00532B6C"/>
    <w:rsid w:val="0053331E"/>
    <w:rsid w:val="00533F97"/>
    <w:rsid w:val="00534CCE"/>
    <w:rsid w:val="00536200"/>
    <w:rsid w:val="00536AD5"/>
    <w:rsid w:val="0054057F"/>
    <w:rsid w:val="00546B00"/>
    <w:rsid w:val="00547470"/>
    <w:rsid w:val="00550924"/>
    <w:rsid w:val="00550E1D"/>
    <w:rsid w:val="00550E6F"/>
    <w:rsid w:val="005510DD"/>
    <w:rsid w:val="0055154B"/>
    <w:rsid w:val="0055174E"/>
    <w:rsid w:val="005530E5"/>
    <w:rsid w:val="00555E3B"/>
    <w:rsid w:val="00557187"/>
    <w:rsid w:val="005576A3"/>
    <w:rsid w:val="00557943"/>
    <w:rsid w:val="0056227A"/>
    <w:rsid w:val="0056340D"/>
    <w:rsid w:val="00564968"/>
    <w:rsid w:val="00564EA1"/>
    <w:rsid w:val="0056602B"/>
    <w:rsid w:val="005669AE"/>
    <w:rsid w:val="00567063"/>
    <w:rsid w:val="00567BC2"/>
    <w:rsid w:val="0057184F"/>
    <w:rsid w:val="00571A52"/>
    <w:rsid w:val="00571C6F"/>
    <w:rsid w:val="00576E01"/>
    <w:rsid w:val="00577848"/>
    <w:rsid w:val="00581159"/>
    <w:rsid w:val="0058329A"/>
    <w:rsid w:val="0058613A"/>
    <w:rsid w:val="00586DEF"/>
    <w:rsid w:val="00587232"/>
    <w:rsid w:val="005877F6"/>
    <w:rsid w:val="00590147"/>
    <w:rsid w:val="00591B54"/>
    <w:rsid w:val="00594497"/>
    <w:rsid w:val="00594884"/>
    <w:rsid w:val="00597A8B"/>
    <w:rsid w:val="005A0AEB"/>
    <w:rsid w:val="005A272B"/>
    <w:rsid w:val="005A3C47"/>
    <w:rsid w:val="005A4875"/>
    <w:rsid w:val="005A62B1"/>
    <w:rsid w:val="005A670C"/>
    <w:rsid w:val="005A6FC7"/>
    <w:rsid w:val="005A7BB7"/>
    <w:rsid w:val="005B0573"/>
    <w:rsid w:val="005B18D6"/>
    <w:rsid w:val="005B2B55"/>
    <w:rsid w:val="005B2ECC"/>
    <w:rsid w:val="005B306F"/>
    <w:rsid w:val="005B4195"/>
    <w:rsid w:val="005B441A"/>
    <w:rsid w:val="005B5A04"/>
    <w:rsid w:val="005B5C3B"/>
    <w:rsid w:val="005C0CE4"/>
    <w:rsid w:val="005C0F86"/>
    <w:rsid w:val="005C209B"/>
    <w:rsid w:val="005C3B1A"/>
    <w:rsid w:val="005C519E"/>
    <w:rsid w:val="005C690F"/>
    <w:rsid w:val="005C71F7"/>
    <w:rsid w:val="005D06F6"/>
    <w:rsid w:val="005D2E63"/>
    <w:rsid w:val="005D3262"/>
    <w:rsid w:val="005D5ECF"/>
    <w:rsid w:val="005D78F5"/>
    <w:rsid w:val="005E0A8A"/>
    <w:rsid w:val="005E0B22"/>
    <w:rsid w:val="005E13CD"/>
    <w:rsid w:val="005E1509"/>
    <w:rsid w:val="005E1661"/>
    <w:rsid w:val="005E3133"/>
    <w:rsid w:val="005E33ED"/>
    <w:rsid w:val="005E5D27"/>
    <w:rsid w:val="005E7887"/>
    <w:rsid w:val="005F09CB"/>
    <w:rsid w:val="005F1F81"/>
    <w:rsid w:val="005F29B8"/>
    <w:rsid w:val="005F2F23"/>
    <w:rsid w:val="005F43D0"/>
    <w:rsid w:val="005F45A4"/>
    <w:rsid w:val="005F4FFB"/>
    <w:rsid w:val="005F5242"/>
    <w:rsid w:val="005F5C91"/>
    <w:rsid w:val="005F7192"/>
    <w:rsid w:val="00600A00"/>
    <w:rsid w:val="00601CBF"/>
    <w:rsid w:val="0060207D"/>
    <w:rsid w:val="0060456E"/>
    <w:rsid w:val="00605093"/>
    <w:rsid w:val="0060546E"/>
    <w:rsid w:val="00610E90"/>
    <w:rsid w:val="00610EDD"/>
    <w:rsid w:val="00611835"/>
    <w:rsid w:val="00612B6D"/>
    <w:rsid w:val="006130E0"/>
    <w:rsid w:val="00614AF5"/>
    <w:rsid w:val="00616168"/>
    <w:rsid w:val="00616719"/>
    <w:rsid w:val="00621CD0"/>
    <w:rsid w:val="0062506B"/>
    <w:rsid w:val="006268A0"/>
    <w:rsid w:val="0063300D"/>
    <w:rsid w:val="00633E10"/>
    <w:rsid w:val="00634E95"/>
    <w:rsid w:val="00637435"/>
    <w:rsid w:val="0064191B"/>
    <w:rsid w:val="0064351B"/>
    <w:rsid w:val="006451BD"/>
    <w:rsid w:val="006471C2"/>
    <w:rsid w:val="006474AD"/>
    <w:rsid w:val="00650EFB"/>
    <w:rsid w:val="00653A27"/>
    <w:rsid w:val="00653B9C"/>
    <w:rsid w:val="00653F5D"/>
    <w:rsid w:val="006572AF"/>
    <w:rsid w:val="00663173"/>
    <w:rsid w:val="00663DB3"/>
    <w:rsid w:val="0066462F"/>
    <w:rsid w:val="00665A99"/>
    <w:rsid w:val="00666AB1"/>
    <w:rsid w:val="00667AEE"/>
    <w:rsid w:val="00672665"/>
    <w:rsid w:val="006727DE"/>
    <w:rsid w:val="0067358E"/>
    <w:rsid w:val="006749F2"/>
    <w:rsid w:val="0067529C"/>
    <w:rsid w:val="00675DBC"/>
    <w:rsid w:val="006768EB"/>
    <w:rsid w:val="00677C37"/>
    <w:rsid w:val="00680171"/>
    <w:rsid w:val="006806D6"/>
    <w:rsid w:val="00680A51"/>
    <w:rsid w:val="0068253D"/>
    <w:rsid w:val="0068348B"/>
    <w:rsid w:val="0068364C"/>
    <w:rsid w:val="00683DAB"/>
    <w:rsid w:val="006876FB"/>
    <w:rsid w:val="00692532"/>
    <w:rsid w:val="00692DC0"/>
    <w:rsid w:val="00695296"/>
    <w:rsid w:val="00696D32"/>
    <w:rsid w:val="00697411"/>
    <w:rsid w:val="00697AC0"/>
    <w:rsid w:val="006A0638"/>
    <w:rsid w:val="006A0D2F"/>
    <w:rsid w:val="006A22A9"/>
    <w:rsid w:val="006A2F02"/>
    <w:rsid w:val="006A2F2E"/>
    <w:rsid w:val="006A3200"/>
    <w:rsid w:val="006A3961"/>
    <w:rsid w:val="006A560B"/>
    <w:rsid w:val="006A6463"/>
    <w:rsid w:val="006A6CCD"/>
    <w:rsid w:val="006A7511"/>
    <w:rsid w:val="006B03BA"/>
    <w:rsid w:val="006B106E"/>
    <w:rsid w:val="006B1C03"/>
    <w:rsid w:val="006B1E12"/>
    <w:rsid w:val="006B2DC5"/>
    <w:rsid w:val="006B330B"/>
    <w:rsid w:val="006B3F5F"/>
    <w:rsid w:val="006B6EC6"/>
    <w:rsid w:val="006B78FB"/>
    <w:rsid w:val="006C09ED"/>
    <w:rsid w:val="006C316B"/>
    <w:rsid w:val="006C3FA0"/>
    <w:rsid w:val="006C40F4"/>
    <w:rsid w:val="006C6F95"/>
    <w:rsid w:val="006D084D"/>
    <w:rsid w:val="006D0C9B"/>
    <w:rsid w:val="006D1747"/>
    <w:rsid w:val="006D1E4B"/>
    <w:rsid w:val="006D3260"/>
    <w:rsid w:val="006D3798"/>
    <w:rsid w:val="006D48FD"/>
    <w:rsid w:val="006D7108"/>
    <w:rsid w:val="006E03BA"/>
    <w:rsid w:val="006E25FC"/>
    <w:rsid w:val="006E36F6"/>
    <w:rsid w:val="006E4B0E"/>
    <w:rsid w:val="006E4BC9"/>
    <w:rsid w:val="006E58BE"/>
    <w:rsid w:val="006E7CC0"/>
    <w:rsid w:val="006F14A4"/>
    <w:rsid w:val="006F3FB3"/>
    <w:rsid w:val="006F49FF"/>
    <w:rsid w:val="006F5667"/>
    <w:rsid w:val="00701D3C"/>
    <w:rsid w:val="00701D91"/>
    <w:rsid w:val="007020B5"/>
    <w:rsid w:val="00702718"/>
    <w:rsid w:val="00704A01"/>
    <w:rsid w:val="007050AA"/>
    <w:rsid w:val="00710639"/>
    <w:rsid w:val="00710FBF"/>
    <w:rsid w:val="00711792"/>
    <w:rsid w:val="007123BC"/>
    <w:rsid w:val="0071367B"/>
    <w:rsid w:val="00713E76"/>
    <w:rsid w:val="00716B20"/>
    <w:rsid w:val="00724CCF"/>
    <w:rsid w:val="0072743D"/>
    <w:rsid w:val="00727D9A"/>
    <w:rsid w:val="00731A60"/>
    <w:rsid w:val="00735915"/>
    <w:rsid w:val="0073785B"/>
    <w:rsid w:val="007402A9"/>
    <w:rsid w:val="00743591"/>
    <w:rsid w:val="007439DD"/>
    <w:rsid w:val="00750162"/>
    <w:rsid w:val="00750834"/>
    <w:rsid w:val="00751925"/>
    <w:rsid w:val="00753ABF"/>
    <w:rsid w:val="0075681D"/>
    <w:rsid w:val="007571E9"/>
    <w:rsid w:val="00757FB0"/>
    <w:rsid w:val="0076008D"/>
    <w:rsid w:val="00764690"/>
    <w:rsid w:val="0076574A"/>
    <w:rsid w:val="00765ECD"/>
    <w:rsid w:val="0076672B"/>
    <w:rsid w:val="00767968"/>
    <w:rsid w:val="00767E17"/>
    <w:rsid w:val="00770745"/>
    <w:rsid w:val="00770AB1"/>
    <w:rsid w:val="00772C8F"/>
    <w:rsid w:val="00773314"/>
    <w:rsid w:val="007748B0"/>
    <w:rsid w:val="00774F65"/>
    <w:rsid w:val="0078090B"/>
    <w:rsid w:val="0078184A"/>
    <w:rsid w:val="00783AD5"/>
    <w:rsid w:val="00783F8D"/>
    <w:rsid w:val="007862AD"/>
    <w:rsid w:val="00786716"/>
    <w:rsid w:val="0078673B"/>
    <w:rsid w:val="007875B3"/>
    <w:rsid w:val="007918AA"/>
    <w:rsid w:val="007924FB"/>
    <w:rsid w:val="00793A67"/>
    <w:rsid w:val="00794C6C"/>
    <w:rsid w:val="007974F6"/>
    <w:rsid w:val="007A3339"/>
    <w:rsid w:val="007A607F"/>
    <w:rsid w:val="007A621F"/>
    <w:rsid w:val="007A62BD"/>
    <w:rsid w:val="007A6857"/>
    <w:rsid w:val="007A71D4"/>
    <w:rsid w:val="007A7F01"/>
    <w:rsid w:val="007B26E1"/>
    <w:rsid w:val="007B3458"/>
    <w:rsid w:val="007B34B6"/>
    <w:rsid w:val="007B3E99"/>
    <w:rsid w:val="007B6141"/>
    <w:rsid w:val="007B64DC"/>
    <w:rsid w:val="007B755B"/>
    <w:rsid w:val="007B7672"/>
    <w:rsid w:val="007C0B9C"/>
    <w:rsid w:val="007C0BD1"/>
    <w:rsid w:val="007C4B9C"/>
    <w:rsid w:val="007C6386"/>
    <w:rsid w:val="007C70BA"/>
    <w:rsid w:val="007D1E11"/>
    <w:rsid w:val="007D36EF"/>
    <w:rsid w:val="007D3BC0"/>
    <w:rsid w:val="007E0C25"/>
    <w:rsid w:val="007E14D7"/>
    <w:rsid w:val="007E21CD"/>
    <w:rsid w:val="007E5016"/>
    <w:rsid w:val="007E63AD"/>
    <w:rsid w:val="007E69BD"/>
    <w:rsid w:val="007E6F1B"/>
    <w:rsid w:val="007E709D"/>
    <w:rsid w:val="007E786C"/>
    <w:rsid w:val="007F1596"/>
    <w:rsid w:val="007F353C"/>
    <w:rsid w:val="007F44C9"/>
    <w:rsid w:val="007F4A68"/>
    <w:rsid w:val="007F4DE2"/>
    <w:rsid w:val="00801140"/>
    <w:rsid w:val="00804252"/>
    <w:rsid w:val="008050B5"/>
    <w:rsid w:val="0080580B"/>
    <w:rsid w:val="00805B45"/>
    <w:rsid w:val="00805FA2"/>
    <w:rsid w:val="00806127"/>
    <w:rsid w:val="0080686A"/>
    <w:rsid w:val="008111E7"/>
    <w:rsid w:val="00813531"/>
    <w:rsid w:val="008141B8"/>
    <w:rsid w:val="00814F21"/>
    <w:rsid w:val="00817D00"/>
    <w:rsid w:val="00820D9E"/>
    <w:rsid w:val="00821CED"/>
    <w:rsid w:val="00822B24"/>
    <w:rsid w:val="00824993"/>
    <w:rsid w:val="008249CF"/>
    <w:rsid w:val="00825629"/>
    <w:rsid w:val="00826B69"/>
    <w:rsid w:val="00826C2F"/>
    <w:rsid w:val="00832A1B"/>
    <w:rsid w:val="008342C1"/>
    <w:rsid w:val="00834432"/>
    <w:rsid w:val="008415C8"/>
    <w:rsid w:val="00841CDA"/>
    <w:rsid w:val="008429BB"/>
    <w:rsid w:val="00842D0F"/>
    <w:rsid w:val="00842E72"/>
    <w:rsid w:val="008455B2"/>
    <w:rsid w:val="00845A1E"/>
    <w:rsid w:val="0084691B"/>
    <w:rsid w:val="00846B6B"/>
    <w:rsid w:val="00846D9B"/>
    <w:rsid w:val="0085095D"/>
    <w:rsid w:val="00850ACC"/>
    <w:rsid w:val="0085236E"/>
    <w:rsid w:val="008538C8"/>
    <w:rsid w:val="00857FAA"/>
    <w:rsid w:val="008616A3"/>
    <w:rsid w:val="008628E2"/>
    <w:rsid w:val="00865085"/>
    <w:rsid w:val="00866E5D"/>
    <w:rsid w:val="00873AD0"/>
    <w:rsid w:val="008743CC"/>
    <w:rsid w:val="00875E62"/>
    <w:rsid w:val="00876588"/>
    <w:rsid w:val="00882216"/>
    <w:rsid w:val="008834E0"/>
    <w:rsid w:val="008856E3"/>
    <w:rsid w:val="00886070"/>
    <w:rsid w:val="00886ABB"/>
    <w:rsid w:val="00890888"/>
    <w:rsid w:val="00892B4F"/>
    <w:rsid w:val="0089416B"/>
    <w:rsid w:val="0089445B"/>
    <w:rsid w:val="00894C21"/>
    <w:rsid w:val="00896F54"/>
    <w:rsid w:val="008971CB"/>
    <w:rsid w:val="00897424"/>
    <w:rsid w:val="008A3193"/>
    <w:rsid w:val="008A360B"/>
    <w:rsid w:val="008A44BF"/>
    <w:rsid w:val="008A5D0B"/>
    <w:rsid w:val="008B3443"/>
    <w:rsid w:val="008B4CCB"/>
    <w:rsid w:val="008C0A63"/>
    <w:rsid w:val="008C1AC3"/>
    <w:rsid w:val="008C1DA8"/>
    <w:rsid w:val="008C3F0C"/>
    <w:rsid w:val="008C414B"/>
    <w:rsid w:val="008C5417"/>
    <w:rsid w:val="008C543D"/>
    <w:rsid w:val="008C5BAE"/>
    <w:rsid w:val="008C7679"/>
    <w:rsid w:val="008D0718"/>
    <w:rsid w:val="008D08FA"/>
    <w:rsid w:val="008D1330"/>
    <w:rsid w:val="008D1B44"/>
    <w:rsid w:val="008D227C"/>
    <w:rsid w:val="008D29C6"/>
    <w:rsid w:val="008D2BD0"/>
    <w:rsid w:val="008D2DD9"/>
    <w:rsid w:val="008D31DA"/>
    <w:rsid w:val="008D6D6E"/>
    <w:rsid w:val="008D6EA4"/>
    <w:rsid w:val="008E1110"/>
    <w:rsid w:val="008E14FD"/>
    <w:rsid w:val="008E1B71"/>
    <w:rsid w:val="008E2586"/>
    <w:rsid w:val="008E32C2"/>
    <w:rsid w:val="008E417E"/>
    <w:rsid w:val="008E420A"/>
    <w:rsid w:val="008E7A67"/>
    <w:rsid w:val="008F0177"/>
    <w:rsid w:val="008F019B"/>
    <w:rsid w:val="008F2A5B"/>
    <w:rsid w:val="008F2A80"/>
    <w:rsid w:val="008F3BBA"/>
    <w:rsid w:val="008F3CE0"/>
    <w:rsid w:val="008F7F5D"/>
    <w:rsid w:val="00901556"/>
    <w:rsid w:val="009023EA"/>
    <w:rsid w:val="00902EEE"/>
    <w:rsid w:val="00903AA1"/>
    <w:rsid w:val="00906D34"/>
    <w:rsid w:val="00911317"/>
    <w:rsid w:val="00911B10"/>
    <w:rsid w:val="00914DA5"/>
    <w:rsid w:val="009154B9"/>
    <w:rsid w:val="00916FF7"/>
    <w:rsid w:val="00920802"/>
    <w:rsid w:val="00923255"/>
    <w:rsid w:val="009238E4"/>
    <w:rsid w:val="00924A32"/>
    <w:rsid w:val="0092599F"/>
    <w:rsid w:val="00927522"/>
    <w:rsid w:val="00927E74"/>
    <w:rsid w:val="00930C91"/>
    <w:rsid w:val="0093179C"/>
    <w:rsid w:val="009333A4"/>
    <w:rsid w:val="00933715"/>
    <w:rsid w:val="00934D31"/>
    <w:rsid w:val="0093548E"/>
    <w:rsid w:val="009364F2"/>
    <w:rsid w:val="009442B7"/>
    <w:rsid w:val="0094439D"/>
    <w:rsid w:val="009445D9"/>
    <w:rsid w:val="00944EDC"/>
    <w:rsid w:val="00944FD5"/>
    <w:rsid w:val="00945F58"/>
    <w:rsid w:val="00945FE0"/>
    <w:rsid w:val="009460E1"/>
    <w:rsid w:val="0094692D"/>
    <w:rsid w:val="00946AE1"/>
    <w:rsid w:val="00950192"/>
    <w:rsid w:val="009507AF"/>
    <w:rsid w:val="00951164"/>
    <w:rsid w:val="0095207F"/>
    <w:rsid w:val="0095470E"/>
    <w:rsid w:val="00955160"/>
    <w:rsid w:val="00960299"/>
    <w:rsid w:val="00961F42"/>
    <w:rsid w:val="009622CB"/>
    <w:rsid w:val="00963759"/>
    <w:rsid w:val="00964971"/>
    <w:rsid w:val="009653E4"/>
    <w:rsid w:val="009660A6"/>
    <w:rsid w:val="00966F9B"/>
    <w:rsid w:val="009677F2"/>
    <w:rsid w:val="00971FE7"/>
    <w:rsid w:val="0097226E"/>
    <w:rsid w:val="00974247"/>
    <w:rsid w:val="009744F6"/>
    <w:rsid w:val="00974FCE"/>
    <w:rsid w:val="00981843"/>
    <w:rsid w:val="00982D4C"/>
    <w:rsid w:val="0098467F"/>
    <w:rsid w:val="009846DB"/>
    <w:rsid w:val="00984D47"/>
    <w:rsid w:val="0098513D"/>
    <w:rsid w:val="00990986"/>
    <w:rsid w:val="00991093"/>
    <w:rsid w:val="00991659"/>
    <w:rsid w:val="0099170B"/>
    <w:rsid w:val="0099267B"/>
    <w:rsid w:val="009928E4"/>
    <w:rsid w:val="00992AFA"/>
    <w:rsid w:val="00993247"/>
    <w:rsid w:val="00993B65"/>
    <w:rsid w:val="00995468"/>
    <w:rsid w:val="0099602C"/>
    <w:rsid w:val="009A1950"/>
    <w:rsid w:val="009A1D6B"/>
    <w:rsid w:val="009A271D"/>
    <w:rsid w:val="009A2FDE"/>
    <w:rsid w:val="009A37A0"/>
    <w:rsid w:val="009A399B"/>
    <w:rsid w:val="009A60D3"/>
    <w:rsid w:val="009A6108"/>
    <w:rsid w:val="009A673A"/>
    <w:rsid w:val="009A6A74"/>
    <w:rsid w:val="009A73FE"/>
    <w:rsid w:val="009B2A48"/>
    <w:rsid w:val="009B2B56"/>
    <w:rsid w:val="009B2C0F"/>
    <w:rsid w:val="009B401F"/>
    <w:rsid w:val="009B47EA"/>
    <w:rsid w:val="009B57C0"/>
    <w:rsid w:val="009B5CA3"/>
    <w:rsid w:val="009B5DB1"/>
    <w:rsid w:val="009B6955"/>
    <w:rsid w:val="009C17A9"/>
    <w:rsid w:val="009C61D4"/>
    <w:rsid w:val="009C6F1F"/>
    <w:rsid w:val="009C7712"/>
    <w:rsid w:val="009C7E43"/>
    <w:rsid w:val="009D0013"/>
    <w:rsid w:val="009D1B89"/>
    <w:rsid w:val="009D1BC2"/>
    <w:rsid w:val="009D1DAC"/>
    <w:rsid w:val="009D7630"/>
    <w:rsid w:val="009D7EE7"/>
    <w:rsid w:val="009E1466"/>
    <w:rsid w:val="009E30CE"/>
    <w:rsid w:val="009E422D"/>
    <w:rsid w:val="009E4AAF"/>
    <w:rsid w:val="009E5D36"/>
    <w:rsid w:val="009E629D"/>
    <w:rsid w:val="009F18EE"/>
    <w:rsid w:val="009F1B5A"/>
    <w:rsid w:val="009F5494"/>
    <w:rsid w:val="009F5856"/>
    <w:rsid w:val="009F65A3"/>
    <w:rsid w:val="009F6906"/>
    <w:rsid w:val="009F6DA7"/>
    <w:rsid w:val="009F6E99"/>
    <w:rsid w:val="009F73C1"/>
    <w:rsid w:val="00A00758"/>
    <w:rsid w:val="00A00E79"/>
    <w:rsid w:val="00A015E1"/>
    <w:rsid w:val="00A01D7D"/>
    <w:rsid w:val="00A03DDE"/>
    <w:rsid w:val="00A06B48"/>
    <w:rsid w:val="00A102BB"/>
    <w:rsid w:val="00A10CEC"/>
    <w:rsid w:val="00A13316"/>
    <w:rsid w:val="00A172E2"/>
    <w:rsid w:val="00A202A6"/>
    <w:rsid w:val="00A208B8"/>
    <w:rsid w:val="00A212A5"/>
    <w:rsid w:val="00A2143D"/>
    <w:rsid w:val="00A21CC3"/>
    <w:rsid w:val="00A2235F"/>
    <w:rsid w:val="00A228AB"/>
    <w:rsid w:val="00A22A85"/>
    <w:rsid w:val="00A236A4"/>
    <w:rsid w:val="00A2468D"/>
    <w:rsid w:val="00A25CA6"/>
    <w:rsid w:val="00A27E4A"/>
    <w:rsid w:val="00A3082B"/>
    <w:rsid w:val="00A31ED2"/>
    <w:rsid w:val="00A3480C"/>
    <w:rsid w:val="00A34B08"/>
    <w:rsid w:val="00A3564B"/>
    <w:rsid w:val="00A36F5F"/>
    <w:rsid w:val="00A37044"/>
    <w:rsid w:val="00A40B85"/>
    <w:rsid w:val="00A41BB0"/>
    <w:rsid w:val="00A43AB4"/>
    <w:rsid w:val="00A43C73"/>
    <w:rsid w:val="00A445BE"/>
    <w:rsid w:val="00A44DE0"/>
    <w:rsid w:val="00A458E4"/>
    <w:rsid w:val="00A4610D"/>
    <w:rsid w:val="00A46916"/>
    <w:rsid w:val="00A50F9C"/>
    <w:rsid w:val="00A513A9"/>
    <w:rsid w:val="00A52E69"/>
    <w:rsid w:val="00A5404E"/>
    <w:rsid w:val="00A547E1"/>
    <w:rsid w:val="00A54E93"/>
    <w:rsid w:val="00A55C35"/>
    <w:rsid w:val="00A55E81"/>
    <w:rsid w:val="00A561F2"/>
    <w:rsid w:val="00A569E2"/>
    <w:rsid w:val="00A60889"/>
    <w:rsid w:val="00A609D4"/>
    <w:rsid w:val="00A60CB2"/>
    <w:rsid w:val="00A62124"/>
    <w:rsid w:val="00A629DF"/>
    <w:rsid w:val="00A64C56"/>
    <w:rsid w:val="00A6584A"/>
    <w:rsid w:val="00A658FA"/>
    <w:rsid w:val="00A65F9F"/>
    <w:rsid w:val="00A70138"/>
    <w:rsid w:val="00A73C4A"/>
    <w:rsid w:val="00A73E03"/>
    <w:rsid w:val="00A74047"/>
    <w:rsid w:val="00A744AA"/>
    <w:rsid w:val="00A754F9"/>
    <w:rsid w:val="00A769A6"/>
    <w:rsid w:val="00A76D95"/>
    <w:rsid w:val="00A807E7"/>
    <w:rsid w:val="00A8136C"/>
    <w:rsid w:val="00A82902"/>
    <w:rsid w:val="00A83831"/>
    <w:rsid w:val="00A855CC"/>
    <w:rsid w:val="00A85C47"/>
    <w:rsid w:val="00A86449"/>
    <w:rsid w:val="00A86502"/>
    <w:rsid w:val="00A86805"/>
    <w:rsid w:val="00A8770A"/>
    <w:rsid w:val="00A91F54"/>
    <w:rsid w:val="00A92E28"/>
    <w:rsid w:val="00A95333"/>
    <w:rsid w:val="00A961AC"/>
    <w:rsid w:val="00A97032"/>
    <w:rsid w:val="00A972DA"/>
    <w:rsid w:val="00A97DC7"/>
    <w:rsid w:val="00AA2038"/>
    <w:rsid w:val="00AA210B"/>
    <w:rsid w:val="00AA5608"/>
    <w:rsid w:val="00AA645D"/>
    <w:rsid w:val="00AB0E02"/>
    <w:rsid w:val="00AB14CE"/>
    <w:rsid w:val="00AB5F61"/>
    <w:rsid w:val="00AB70BD"/>
    <w:rsid w:val="00AB78E3"/>
    <w:rsid w:val="00AC2DC8"/>
    <w:rsid w:val="00AC49C5"/>
    <w:rsid w:val="00AC6E13"/>
    <w:rsid w:val="00AC71B3"/>
    <w:rsid w:val="00AD4C89"/>
    <w:rsid w:val="00AD75AE"/>
    <w:rsid w:val="00AE0E3B"/>
    <w:rsid w:val="00AE10DF"/>
    <w:rsid w:val="00AE183D"/>
    <w:rsid w:val="00AE1A51"/>
    <w:rsid w:val="00AE212D"/>
    <w:rsid w:val="00AE2D31"/>
    <w:rsid w:val="00AE474A"/>
    <w:rsid w:val="00AE532E"/>
    <w:rsid w:val="00AE60DF"/>
    <w:rsid w:val="00AE6F2D"/>
    <w:rsid w:val="00AF0A11"/>
    <w:rsid w:val="00AF0F31"/>
    <w:rsid w:val="00AF1532"/>
    <w:rsid w:val="00AF4144"/>
    <w:rsid w:val="00AF6408"/>
    <w:rsid w:val="00AF6681"/>
    <w:rsid w:val="00AF6C6E"/>
    <w:rsid w:val="00AF7019"/>
    <w:rsid w:val="00AF7D92"/>
    <w:rsid w:val="00B00BEB"/>
    <w:rsid w:val="00B050BC"/>
    <w:rsid w:val="00B10CD1"/>
    <w:rsid w:val="00B11DAF"/>
    <w:rsid w:val="00B11F7E"/>
    <w:rsid w:val="00B129DE"/>
    <w:rsid w:val="00B13929"/>
    <w:rsid w:val="00B14590"/>
    <w:rsid w:val="00B160C7"/>
    <w:rsid w:val="00B168B4"/>
    <w:rsid w:val="00B16C8F"/>
    <w:rsid w:val="00B175A6"/>
    <w:rsid w:val="00B20051"/>
    <w:rsid w:val="00B200B4"/>
    <w:rsid w:val="00B20B0B"/>
    <w:rsid w:val="00B215D0"/>
    <w:rsid w:val="00B25F6B"/>
    <w:rsid w:val="00B30BC4"/>
    <w:rsid w:val="00B30BEB"/>
    <w:rsid w:val="00B33198"/>
    <w:rsid w:val="00B3384A"/>
    <w:rsid w:val="00B34987"/>
    <w:rsid w:val="00B35467"/>
    <w:rsid w:val="00B400F3"/>
    <w:rsid w:val="00B425DC"/>
    <w:rsid w:val="00B428BA"/>
    <w:rsid w:val="00B43B2C"/>
    <w:rsid w:val="00B447F3"/>
    <w:rsid w:val="00B4513B"/>
    <w:rsid w:val="00B45F07"/>
    <w:rsid w:val="00B4631E"/>
    <w:rsid w:val="00B469D4"/>
    <w:rsid w:val="00B525AA"/>
    <w:rsid w:val="00B53E04"/>
    <w:rsid w:val="00B543AD"/>
    <w:rsid w:val="00B62417"/>
    <w:rsid w:val="00B62F21"/>
    <w:rsid w:val="00B64CFF"/>
    <w:rsid w:val="00B6633E"/>
    <w:rsid w:val="00B66BC7"/>
    <w:rsid w:val="00B70209"/>
    <w:rsid w:val="00B717A9"/>
    <w:rsid w:val="00B717C5"/>
    <w:rsid w:val="00B72986"/>
    <w:rsid w:val="00B72B4A"/>
    <w:rsid w:val="00B72C33"/>
    <w:rsid w:val="00B73BE9"/>
    <w:rsid w:val="00B74116"/>
    <w:rsid w:val="00B74BDB"/>
    <w:rsid w:val="00B77DAB"/>
    <w:rsid w:val="00B804E8"/>
    <w:rsid w:val="00B8121B"/>
    <w:rsid w:val="00B828F8"/>
    <w:rsid w:val="00B82E92"/>
    <w:rsid w:val="00B83C6F"/>
    <w:rsid w:val="00B8467D"/>
    <w:rsid w:val="00B855DC"/>
    <w:rsid w:val="00B8722D"/>
    <w:rsid w:val="00B90567"/>
    <w:rsid w:val="00B9222F"/>
    <w:rsid w:val="00B93564"/>
    <w:rsid w:val="00B93907"/>
    <w:rsid w:val="00B94A71"/>
    <w:rsid w:val="00B94BEA"/>
    <w:rsid w:val="00B9704E"/>
    <w:rsid w:val="00B97AA1"/>
    <w:rsid w:val="00BA33C1"/>
    <w:rsid w:val="00BA345D"/>
    <w:rsid w:val="00BA5591"/>
    <w:rsid w:val="00BA7D51"/>
    <w:rsid w:val="00BB0B47"/>
    <w:rsid w:val="00BB0F46"/>
    <w:rsid w:val="00BB6647"/>
    <w:rsid w:val="00BB6986"/>
    <w:rsid w:val="00BC0233"/>
    <w:rsid w:val="00BC0B74"/>
    <w:rsid w:val="00BC1960"/>
    <w:rsid w:val="00BC35C7"/>
    <w:rsid w:val="00BC3EAF"/>
    <w:rsid w:val="00BC41D4"/>
    <w:rsid w:val="00BC4FCB"/>
    <w:rsid w:val="00BD1009"/>
    <w:rsid w:val="00BD24F2"/>
    <w:rsid w:val="00BD2CAD"/>
    <w:rsid w:val="00BD3C90"/>
    <w:rsid w:val="00BE080E"/>
    <w:rsid w:val="00BE0958"/>
    <w:rsid w:val="00BE0F85"/>
    <w:rsid w:val="00BE1328"/>
    <w:rsid w:val="00BE1A3E"/>
    <w:rsid w:val="00BE33E1"/>
    <w:rsid w:val="00BE50CE"/>
    <w:rsid w:val="00BF4E0E"/>
    <w:rsid w:val="00BF6DED"/>
    <w:rsid w:val="00BF772A"/>
    <w:rsid w:val="00C01144"/>
    <w:rsid w:val="00C0139E"/>
    <w:rsid w:val="00C01FD9"/>
    <w:rsid w:val="00C03F23"/>
    <w:rsid w:val="00C052EF"/>
    <w:rsid w:val="00C0668C"/>
    <w:rsid w:val="00C07788"/>
    <w:rsid w:val="00C1302D"/>
    <w:rsid w:val="00C14914"/>
    <w:rsid w:val="00C15C75"/>
    <w:rsid w:val="00C168DF"/>
    <w:rsid w:val="00C2278A"/>
    <w:rsid w:val="00C22A93"/>
    <w:rsid w:val="00C238B2"/>
    <w:rsid w:val="00C2529F"/>
    <w:rsid w:val="00C25A39"/>
    <w:rsid w:val="00C25EFC"/>
    <w:rsid w:val="00C25F2E"/>
    <w:rsid w:val="00C261A8"/>
    <w:rsid w:val="00C266F8"/>
    <w:rsid w:val="00C30D6B"/>
    <w:rsid w:val="00C34050"/>
    <w:rsid w:val="00C3481C"/>
    <w:rsid w:val="00C34DA2"/>
    <w:rsid w:val="00C36E5F"/>
    <w:rsid w:val="00C36E8C"/>
    <w:rsid w:val="00C372DD"/>
    <w:rsid w:val="00C403B7"/>
    <w:rsid w:val="00C41820"/>
    <w:rsid w:val="00C436BA"/>
    <w:rsid w:val="00C45543"/>
    <w:rsid w:val="00C466BF"/>
    <w:rsid w:val="00C46FF1"/>
    <w:rsid w:val="00C50A02"/>
    <w:rsid w:val="00C52B59"/>
    <w:rsid w:val="00C52DE1"/>
    <w:rsid w:val="00C532D8"/>
    <w:rsid w:val="00C53675"/>
    <w:rsid w:val="00C56A8D"/>
    <w:rsid w:val="00C6119D"/>
    <w:rsid w:val="00C62B9B"/>
    <w:rsid w:val="00C6307D"/>
    <w:rsid w:val="00C64A99"/>
    <w:rsid w:val="00C64A9E"/>
    <w:rsid w:val="00C64CDA"/>
    <w:rsid w:val="00C64F8A"/>
    <w:rsid w:val="00C652AA"/>
    <w:rsid w:val="00C67FBF"/>
    <w:rsid w:val="00C706EC"/>
    <w:rsid w:val="00C70AA1"/>
    <w:rsid w:val="00C726FC"/>
    <w:rsid w:val="00C73013"/>
    <w:rsid w:val="00C764D6"/>
    <w:rsid w:val="00C80F46"/>
    <w:rsid w:val="00C83DB1"/>
    <w:rsid w:val="00C84C6A"/>
    <w:rsid w:val="00C84EDF"/>
    <w:rsid w:val="00C85CF8"/>
    <w:rsid w:val="00C901AA"/>
    <w:rsid w:val="00C90286"/>
    <w:rsid w:val="00C90C04"/>
    <w:rsid w:val="00C91288"/>
    <w:rsid w:val="00C92962"/>
    <w:rsid w:val="00C93227"/>
    <w:rsid w:val="00C95697"/>
    <w:rsid w:val="00C95988"/>
    <w:rsid w:val="00C95EE4"/>
    <w:rsid w:val="00C97292"/>
    <w:rsid w:val="00CA084D"/>
    <w:rsid w:val="00CA1403"/>
    <w:rsid w:val="00CA165C"/>
    <w:rsid w:val="00CA1FBB"/>
    <w:rsid w:val="00CA38E6"/>
    <w:rsid w:val="00CA3B93"/>
    <w:rsid w:val="00CA53EF"/>
    <w:rsid w:val="00CA6542"/>
    <w:rsid w:val="00CA79E4"/>
    <w:rsid w:val="00CB0096"/>
    <w:rsid w:val="00CB056B"/>
    <w:rsid w:val="00CB12C7"/>
    <w:rsid w:val="00CB19DF"/>
    <w:rsid w:val="00CB401E"/>
    <w:rsid w:val="00CB638F"/>
    <w:rsid w:val="00CB648A"/>
    <w:rsid w:val="00CB66E3"/>
    <w:rsid w:val="00CB698D"/>
    <w:rsid w:val="00CB6EAE"/>
    <w:rsid w:val="00CC0F33"/>
    <w:rsid w:val="00CC103A"/>
    <w:rsid w:val="00CC1998"/>
    <w:rsid w:val="00CC1CFB"/>
    <w:rsid w:val="00CC3331"/>
    <w:rsid w:val="00CC3CE4"/>
    <w:rsid w:val="00CC51FA"/>
    <w:rsid w:val="00CC5530"/>
    <w:rsid w:val="00CC5AF9"/>
    <w:rsid w:val="00CC634E"/>
    <w:rsid w:val="00CD20B9"/>
    <w:rsid w:val="00CD25CE"/>
    <w:rsid w:val="00CD39A3"/>
    <w:rsid w:val="00CD513E"/>
    <w:rsid w:val="00CD54DE"/>
    <w:rsid w:val="00CD5D52"/>
    <w:rsid w:val="00CD6738"/>
    <w:rsid w:val="00CE04BB"/>
    <w:rsid w:val="00CE46B3"/>
    <w:rsid w:val="00CE46EF"/>
    <w:rsid w:val="00CE4CC4"/>
    <w:rsid w:val="00CE526B"/>
    <w:rsid w:val="00CE5DDC"/>
    <w:rsid w:val="00CE729C"/>
    <w:rsid w:val="00CF209A"/>
    <w:rsid w:val="00CF3587"/>
    <w:rsid w:val="00CF3E5F"/>
    <w:rsid w:val="00CF3F24"/>
    <w:rsid w:val="00CF4CA4"/>
    <w:rsid w:val="00CF5574"/>
    <w:rsid w:val="00D00806"/>
    <w:rsid w:val="00D00AC6"/>
    <w:rsid w:val="00D0394E"/>
    <w:rsid w:val="00D04E91"/>
    <w:rsid w:val="00D05213"/>
    <w:rsid w:val="00D06637"/>
    <w:rsid w:val="00D06E6B"/>
    <w:rsid w:val="00D07841"/>
    <w:rsid w:val="00D10E83"/>
    <w:rsid w:val="00D111A0"/>
    <w:rsid w:val="00D1136C"/>
    <w:rsid w:val="00D12FB9"/>
    <w:rsid w:val="00D13A56"/>
    <w:rsid w:val="00D14287"/>
    <w:rsid w:val="00D14D3B"/>
    <w:rsid w:val="00D152C8"/>
    <w:rsid w:val="00D15C24"/>
    <w:rsid w:val="00D15E9E"/>
    <w:rsid w:val="00D16A37"/>
    <w:rsid w:val="00D16C75"/>
    <w:rsid w:val="00D16DF4"/>
    <w:rsid w:val="00D206FF"/>
    <w:rsid w:val="00D26157"/>
    <w:rsid w:val="00D26876"/>
    <w:rsid w:val="00D277A0"/>
    <w:rsid w:val="00D307CB"/>
    <w:rsid w:val="00D317C1"/>
    <w:rsid w:val="00D321B3"/>
    <w:rsid w:val="00D329CA"/>
    <w:rsid w:val="00D36314"/>
    <w:rsid w:val="00D375CB"/>
    <w:rsid w:val="00D37EED"/>
    <w:rsid w:val="00D41255"/>
    <w:rsid w:val="00D42C86"/>
    <w:rsid w:val="00D43873"/>
    <w:rsid w:val="00D4659C"/>
    <w:rsid w:val="00D46880"/>
    <w:rsid w:val="00D46DE4"/>
    <w:rsid w:val="00D46FC9"/>
    <w:rsid w:val="00D47D9B"/>
    <w:rsid w:val="00D47EDE"/>
    <w:rsid w:val="00D50893"/>
    <w:rsid w:val="00D52A07"/>
    <w:rsid w:val="00D536C8"/>
    <w:rsid w:val="00D53B95"/>
    <w:rsid w:val="00D55FF2"/>
    <w:rsid w:val="00D617DE"/>
    <w:rsid w:val="00D62D4A"/>
    <w:rsid w:val="00D632E4"/>
    <w:rsid w:val="00D635F1"/>
    <w:rsid w:val="00D63782"/>
    <w:rsid w:val="00D66E75"/>
    <w:rsid w:val="00D67405"/>
    <w:rsid w:val="00D67BE7"/>
    <w:rsid w:val="00D70DBA"/>
    <w:rsid w:val="00D7130A"/>
    <w:rsid w:val="00D719EA"/>
    <w:rsid w:val="00D73031"/>
    <w:rsid w:val="00D74407"/>
    <w:rsid w:val="00D74446"/>
    <w:rsid w:val="00D80961"/>
    <w:rsid w:val="00D80E77"/>
    <w:rsid w:val="00D80F70"/>
    <w:rsid w:val="00D82F9E"/>
    <w:rsid w:val="00D8336D"/>
    <w:rsid w:val="00D84A9A"/>
    <w:rsid w:val="00D87D21"/>
    <w:rsid w:val="00D907FA"/>
    <w:rsid w:val="00D91CEA"/>
    <w:rsid w:val="00D93F4E"/>
    <w:rsid w:val="00D94B18"/>
    <w:rsid w:val="00D94D98"/>
    <w:rsid w:val="00D96E63"/>
    <w:rsid w:val="00D96FBC"/>
    <w:rsid w:val="00D972D3"/>
    <w:rsid w:val="00D97631"/>
    <w:rsid w:val="00DA2889"/>
    <w:rsid w:val="00DA6D38"/>
    <w:rsid w:val="00DA71EE"/>
    <w:rsid w:val="00DB0452"/>
    <w:rsid w:val="00DB119C"/>
    <w:rsid w:val="00DB5A0F"/>
    <w:rsid w:val="00DB7779"/>
    <w:rsid w:val="00DC0C04"/>
    <w:rsid w:val="00DC3BCB"/>
    <w:rsid w:val="00DC407B"/>
    <w:rsid w:val="00DC419C"/>
    <w:rsid w:val="00DC4592"/>
    <w:rsid w:val="00DC4A6D"/>
    <w:rsid w:val="00DC5254"/>
    <w:rsid w:val="00DC6220"/>
    <w:rsid w:val="00DC6497"/>
    <w:rsid w:val="00DC70B9"/>
    <w:rsid w:val="00DC7944"/>
    <w:rsid w:val="00DC79FB"/>
    <w:rsid w:val="00DD18BC"/>
    <w:rsid w:val="00DD6683"/>
    <w:rsid w:val="00DD79DC"/>
    <w:rsid w:val="00DE04BC"/>
    <w:rsid w:val="00DE1EAF"/>
    <w:rsid w:val="00DE3324"/>
    <w:rsid w:val="00DE7DB3"/>
    <w:rsid w:val="00DF07E8"/>
    <w:rsid w:val="00DF0BC3"/>
    <w:rsid w:val="00DF1096"/>
    <w:rsid w:val="00DF1176"/>
    <w:rsid w:val="00DF2DCF"/>
    <w:rsid w:val="00DF6DC6"/>
    <w:rsid w:val="00E004B2"/>
    <w:rsid w:val="00E01320"/>
    <w:rsid w:val="00E016E9"/>
    <w:rsid w:val="00E03B44"/>
    <w:rsid w:val="00E05235"/>
    <w:rsid w:val="00E05D7A"/>
    <w:rsid w:val="00E06867"/>
    <w:rsid w:val="00E07255"/>
    <w:rsid w:val="00E0790F"/>
    <w:rsid w:val="00E07EB1"/>
    <w:rsid w:val="00E12F31"/>
    <w:rsid w:val="00E13DB4"/>
    <w:rsid w:val="00E14162"/>
    <w:rsid w:val="00E149A8"/>
    <w:rsid w:val="00E14F9A"/>
    <w:rsid w:val="00E156E1"/>
    <w:rsid w:val="00E16ADC"/>
    <w:rsid w:val="00E2058E"/>
    <w:rsid w:val="00E20721"/>
    <w:rsid w:val="00E23C39"/>
    <w:rsid w:val="00E23D49"/>
    <w:rsid w:val="00E26AEF"/>
    <w:rsid w:val="00E2715D"/>
    <w:rsid w:val="00E30692"/>
    <w:rsid w:val="00E30BAE"/>
    <w:rsid w:val="00E3243F"/>
    <w:rsid w:val="00E33C9D"/>
    <w:rsid w:val="00E33F75"/>
    <w:rsid w:val="00E34C89"/>
    <w:rsid w:val="00E37E3B"/>
    <w:rsid w:val="00E436D2"/>
    <w:rsid w:val="00E43A83"/>
    <w:rsid w:val="00E445B2"/>
    <w:rsid w:val="00E44F6C"/>
    <w:rsid w:val="00E45E4C"/>
    <w:rsid w:val="00E4768E"/>
    <w:rsid w:val="00E5099A"/>
    <w:rsid w:val="00E50CFA"/>
    <w:rsid w:val="00E52110"/>
    <w:rsid w:val="00E567A0"/>
    <w:rsid w:val="00E568B9"/>
    <w:rsid w:val="00E6056E"/>
    <w:rsid w:val="00E60884"/>
    <w:rsid w:val="00E60C8B"/>
    <w:rsid w:val="00E6296F"/>
    <w:rsid w:val="00E6436C"/>
    <w:rsid w:val="00E661EE"/>
    <w:rsid w:val="00E66216"/>
    <w:rsid w:val="00E71C5F"/>
    <w:rsid w:val="00E72858"/>
    <w:rsid w:val="00E76C14"/>
    <w:rsid w:val="00E8171C"/>
    <w:rsid w:val="00E819B2"/>
    <w:rsid w:val="00E8295F"/>
    <w:rsid w:val="00E838E2"/>
    <w:rsid w:val="00E8600E"/>
    <w:rsid w:val="00E908CA"/>
    <w:rsid w:val="00E909FB"/>
    <w:rsid w:val="00E914B3"/>
    <w:rsid w:val="00E946AA"/>
    <w:rsid w:val="00E95169"/>
    <w:rsid w:val="00E97F4E"/>
    <w:rsid w:val="00EA0227"/>
    <w:rsid w:val="00EA0644"/>
    <w:rsid w:val="00EA0B3D"/>
    <w:rsid w:val="00EA2B39"/>
    <w:rsid w:val="00EA3F30"/>
    <w:rsid w:val="00EA7EC1"/>
    <w:rsid w:val="00EB1A96"/>
    <w:rsid w:val="00EB1CDD"/>
    <w:rsid w:val="00EB2B7E"/>
    <w:rsid w:val="00EB4C64"/>
    <w:rsid w:val="00EB586A"/>
    <w:rsid w:val="00EC1430"/>
    <w:rsid w:val="00EC3240"/>
    <w:rsid w:val="00EC4E67"/>
    <w:rsid w:val="00EC7F26"/>
    <w:rsid w:val="00ED1DDC"/>
    <w:rsid w:val="00ED37E7"/>
    <w:rsid w:val="00ED3D1D"/>
    <w:rsid w:val="00ED3D67"/>
    <w:rsid w:val="00ED617F"/>
    <w:rsid w:val="00EE05FD"/>
    <w:rsid w:val="00EE563B"/>
    <w:rsid w:val="00EE72E1"/>
    <w:rsid w:val="00EE781A"/>
    <w:rsid w:val="00EE782F"/>
    <w:rsid w:val="00EF0AF9"/>
    <w:rsid w:val="00EF1388"/>
    <w:rsid w:val="00EF16BF"/>
    <w:rsid w:val="00EF2361"/>
    <w:rsid w:val="00EF2C03"/>
    <w:rsid w:val="00EF3FD1"/>
    <w:rsid w:val="00EF4672"/>
    <w:rsid w:val="00EF4E5C"/>
    <w:rsid w:val="00EF55B6"/>
    <w:rsid w:val="00F00A34"/>
    <w:rsid w:val="00F00C54"/>
    <w:rsid w:val="00F0111D"/>
    <w:rsid w:val="00F0177D"/>
    <w:rsid w:val="00F026C5"/>
    <w:rsid w:val="00F02D16"/>
    <w:rsid w:val="00F02DFF"/>
    <w:rsid w:val="00F04990"/>
    <w:rsid w:val="00F05870"/>
    <w:rsid w:val="00F06BB6"/>
    <w:rsid w:val="00F06F72"/>
    <w:rsid w:val="00F11157"/>
    <w:rsid w:val="00F13D55"/>
    <w:rsid w:val="00F15AEE"/>
    <w:rsid w:val="00F17190"/>
    <w:rsid w:val="00F1722E"/>
    <w:rsid w:val="00F21BDE"/>
    <w:rsid w:val="00F229BD"/>
    <w:rsid w:val="00F23AD3"/>
    <w:rsid w:val="00F2483D"/>
    <w:rsid w:val="00F253A3"/>
    <w:rsid w:val="00F279F4"/>
    <w:rsid w:val="00F30776"/>
    <w:rsid w:val="00F30B7D"/>
    <w:rsid w:val="00F325E8"/>
    <w:rsid w:val="00F3267A"/>
    <w:rsid w:val="00F33D79"/>
    <w:rsid w:val="00F37E6A"/>
    <w:rsid w:val="00F40212"/>
    <w:rsid w:val="00F412AB"/>
    <w:rsid w:val="00F46B10"/>
    <w:rsid w:val="00F50566"/>
    <w:rsid w:val="00F51FA9"/>
    <w:rsid w:val="00F530A4"/>
    <w:rsid w:val="00F53BF7"/>
    <w:rsid w:val="00F546C6"/>
    <w:rsid w:val="00F55424"/>
    <w:rsid w:val="00F5748C"/>
    <w:rsid w:val="00F61A48"/>
    <w:rsid w:val="00F61B77"/>
    <w:rsid w:val="00F6330D"/>
    <w:rsid w:val="00F638F5"/>
    <w:rsid w:val="00F64C62"/>
    <w:rsid w:val="00F65D19"/>
    <w:rsid w:val="00F660B7"/>
    <w:rsid w:val="00F6727C"/>
    <w:rsid w:val="00F6739F"/>
    <w:rsid w:val="00F6786B"/>
    <w:rsid w:val="00F67D80"/>
    <w:rsid w:val="00F700A2"/>
    <w:rsid w:val="00F73265"/>
    <w:rsid w:val="00F74452"/>
    <w:rsid w:val="00F74A50"/>
    <w:rsid w:val="00F75CA5"/>
    <w:rsid w:val="00F75FB9"/>
    <w:rsid w:val="00F812EF"/>
    <w:rsid w:val="00F81559"/>
    <w:rsid w:val="00F8246F"/>
    <w:rsid w:val="00F85399"/>
    <w:rsid w:val="00F86833"/>
    <w:rsid w:val="00F87670"/>
    <w:rsid w:val="00F8772D"/>
    <w:rsid w:val="00F90A29"/>
    <w:rsid w:val="00F93141"/>
    <w:rsid w:val="00F936D5"/>
    <w:rsid w:val="00F93FAB"/>
    <w:rsid w:val="00FA0977"/>
    <w:rsid w:val="00FA09BC"/>
    <w:rsid w:val="00FA0F90"/>
    <w:rsid w:val="00FA21EB"/>
    <w:rsid w:val="00FA526D"/>
    <w:rsid w:val="00FA5605"/>
    <w:rsid w:val="00FA5630"/>
    <w:rsid w:val="00FA56B4"/>
    <w:rsid w:val="00FA6BA0"/>
    <w:rsid w:val="00FB0A27"/>
    <w:rsid w:val="00FB11D6"/>
    <w:rsid w:val="00FB3B0C"/>
    <w:rsid w:val="00FB5AB6"/>
    <w:rsid w:val="00FB5FA8"/>
    <w:rsid w:val="00FB6060"/>
    <w:rsid w:val="00FB6320"/>
    <w:rsid w:val="00FC1E10"/>
    <w:rsid w:val="00FC43C7"/>
    <w:rsid w:val="00FC4734"/>
    <w:rsid w:val="00FC67FE"/>
    <w:rsid w:val="00FD0A4B"/>
    <w:rsid w:val="00FD3567"/>
    <w:rsid w:val="00FE00B2"/>
    <w:rsid w:val="00FE25F5"/>
    <w:rsid w:val="00FE3728"/>
    <w:rsid w:val="00FE3AA1"/>
    <w:rsid w:val="00FE7247"/>
    <w:rsid w:val="00FF1F47"/>
    <w:rsid w:val="00FF3D5A"/>
    <w:rsid w:val="00FF3F7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7192"/>
    <w:pPr>
      <w:spacing w:after="0" w:line="240" w:lineRule="auto"/>
    </w:pPr>
    <w:rPr>
      <w:rFonts w:ascii="Times New Roman" w:eastAsia="Times New Roman" w:hAnsi="Times New Roman" w:cs="Times New Roman"/>
      <w:sz w:val="24"/>
      <w:szCs w:val="24"/>
      <w:lang w:eastAsia="bg-BG"/>
    </w:rPr>
  </w:style>
  <w:style w:type="paragraph" w:styleId="Heading2">
    <w:name w:val="heading 2"/>
    <w:basedOn w:val="Normal"/>
    <w:next w:val="Normal"/>
    <w:link w:val="Heading2Char"/>
    <w:uiPriority w:val="9"/>
    <w:unhideWhenUsed/>
    <w:qFormat/>
    <w:rsid w:val="000927E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564968"/>
    <w:pPr>
      <w:spacing w:before="100" w:beforeAutospacing="1" w:after="100" w:afterAutospacing="1"/>
      <w:outlineLvl w:val="2"/>
    </w:pPr>
    <w:rPr>
      <w:b/>
      <w:bCs/>
      <w:sz w:val="27"/>
      <w:szCs w:val="27"/>
    </w:rPr>
  </w:style>
  <w:style w:type="paragraph" w:styleId="Heading4">
    <w:name w:val="heading 4"/>
    <w:basedOn w:val="Normal"/>
    <w:next w:val="Normal"/>
    <w:link w:val="Heading4Char"/>
    <w:uiPriority w:val="9"/>
    <w:unhideWhenUsed/>
    <w:qFormat/>
    <w:rsid w:val="008D6D6E"/>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F7192"/>
    <w:rPr>
      <w:rFonts w:ascii="Tahoma" w:hAnsi="Tahoma" w:cs="Tahoma"/>
      <w:sz w:val="16"/>
      <w:szCs w:val="16"/>
    </w:rPr>
  </w:style>
  <w:style w:type="character" w:customStyle="1" w:styleId="BalloonTextChar">
    <w:name w:val="Balloon Text Char"/>
    <w:basedOn w:val="DefaultParagraphFont"/>
    <w:link w:val="BalloonText"/>
    <w:uiPriority w:val="99"/>
    <w:semiHidden/>
    <w:rsid w:val="005F7192"/>
    <w:rPr>
      <w:rFonts w:ascii="Tahoma" w:eastAsia="Times New Roman" w:hAnsi="Tahoma" w:cs="Tahoma"/>
      <w:sz w:val="16"/>
      <w:szCs w:val="16"/>
      <w:lang w:eastAsia="bg-BG"/>
    </w:rPr>
  </w:style>
  <w:style w:type="character" w:customStyle="1" w:styleId="Heading4Char">
    <w:name w:val="Heading 4 Char"/>
    <w:basedOn w:val="DefaultParagraphFont"/>
    <w:link w:val="Heading4"/>
    <w:uiPriority w:val="9"/>
    <w:rsid w:val="008D6D6E"/>
    <w:rPr>
      <w:rFonts w:asciiTheme="majorHAnsi" w:eastAsiaTheme="majorEastAsia" w:hAnsiTheme="majorHAnsi" w:cstheme="majorBidi"/>
      <w:b/>
      <w:bCs/>
      <w:i/>
      <w:iCs/>
      <w:color w:val="4F81BD" w:themeColor="accent1"/>
      <w:sz w:val="24"/>
      <w:szCs w:val="24"/>
      <w:lang w:eastAsia="bg-BG"/>
    </w:rPr>
  </w:style>
  <w:style w:type="paragraph" w:styleId="ListParagraph">
    <w:name w:val="List Paragraph"/>
    <w:basedOn w:val="Normal"/>
    <w:uiPriority w:val="34"/>
    <w:qFormat/>
    <w:rsid w:val="008D6D6E"/>
    <w:pPr>
      <w:ind w:left="720"/>
      <w:contextualSpacing/>
    </w:pPr>
  </w:style>
  <w:style w:type="character" w:customStyle="1" w:styleId="st">
    <w:name w:val="st"/>
    <w:basedOn w:val="DefaultParagraphFont"/>
    <w:rsid w:val="00610E90"/>
  </w:style>
  <w:style w:type="character" w:styleId="Emphasis">
    <w:name w:val="Emphasis"/>
    <w:basedOn w:val="DefaultParagraphFont"/>
    <w:uiPriority w:val="20"/>
    <w:qFormat/>
    <w:rsid w:val="00610E90"/>
    <w:rPr>
      <w:i/>
      <w:iCs/>
    </w:rPr>
  </w:style>
  <w:style w:type="character" w:styleId="Hyperlink">
    <w:name w:val="Hyperlink"/>
    <w:basedOn w:val="DefaultParagraphFont"/>
    <w:uiPriority w:val="99"/>
    <w:semiHidden/>
    <w:unhideWhenUsed/>
    <w:rsid w:val="00610E90"/>
    <w:rPr>
      <w:color w:val="0000FF"/>
      <w:u w:val="single"/>
    </w:rPr>
  </w:style>
  <w:style w:type="character" w:customStyle="1" w:styleId="Heading3Char">
    <w:name w:val="Heading 3 Char"/>
    <w:basedOn w:val="DefaultParagraphFont"/>
    <w:link w:val="Heading3"/>
    <w:uiPriority w:val="9"/>
    <w:rsid w:val="00564968"/>
    <w:rPr>
      <w:rFonts w:ascii="Times New Roman" w:eastAsia="Times New Roman" w:hAnsi="Times New Roman" w:cs="Times New Roman"/>
      <w:b/>
      <w:bCs/>
      <w:sz w:val="27"/>
      <w:szCs w:val="27"/>
      <w:lang w:eastAsia="bg-BG"/>
    </w:rPr>
  </w:style>
  <w:style w:type="paragraph" w:styleId="NormalWeb">
    <w:name w:val="Normal (Web)"/>
    <w:basedOn w:val="Normal"/>
    <w:uiPriority w:val="99"/>
    <w:semiHidden/>
    <w:unhideWhenUsed/>
    <w:rsid w:val="00564968"/>
    <w:pPr>
      <w:spacing w:before="100" w:beforeAutospacing="1" w:after="100" w:afterAutospacing="1"/>
    </w:pPr>
  </w:style>
  <w:style w:type="character" w:styleId="Strong">
    <w:name w:val="Strong"/>
    <w:basedOn w:val="DefaultParagraphFont"/>
    <w:uiPriority w:val="22"/>
    <w:qFormat/>
    <w:rsid w:val="00564968"/>
    <w:rPr>
      <w:b/>
      <w:bCs/>
    </w:rPr>
  </w:style>
  <w:style w:type="paragraph" w:styleId="Footer">
    <w:name w:val="footer"/>
    <w:basedOn w:val="Normal"/>
    <w:link w:val="FooterChar"/>
    <w:uiPriority w:val="99"/>
    <w:rsid w:val="00564968"/>
    <w:pPr>
      <w:tabs>
        <w:tab w:val="center" w:pos="4536"/>
        <w:tab w:val="right" w:pos="9072"/>
      </w:tabs>
    </w:pPr>
  </w:style>
  <w:style w:type="character" w:customStyle="1" w:styleId="FooterChar">
    <w:name w:val="Footer Char"/>
    <w:basedOn w:val="DefaultParagraphFont"/>
    <w:link w:val="Footer"/>
    <w:uiPriority w:val="99"/>
    <w:rsid w:val="00564968"/>
    <w:rPr>
      <w:rFonts w:ascii="Times New Roman" w:eastAsia="Times New Roman" w:hAnsi="Times New Roman" w:cs="Times New Roman"/>
      <w:sz w:val="24"/>
      <w:szCs w:val="24"/>
      <w:lang w:eastAsia="bg-BG"/>
    </w:rPr>
  </w:style>
  <w:style w:type="paragraph" w:styleId="Header">
    <w:name w:val="header"/>
    <w:basedOn w:val="Normal"/>
    <w:link w:val="HeaderChar"/>
    <w:uiPriority w:val="99"/>
    <w:unhideWhenUsed/>
    <w:rsid w:val="00564968"/>
    <w:pPr>
      <w:tabs>
        <w:tab w:val="center" w:pos="4536"/>
        <w:tab w:val="right" w:pos="9072"/>
      </w:tabs>
    </w:pPr>
  </w:style>
  <w:style w:type="character" w:customStyle="1" w:styleId="HeaderChar">
    <w:name w:val="Header Char"/>
    <w:basedOn w:val="DefaultParagraphFont"/>
    <w:link w:val="Header"/>
    <w:uiPriority w:val="99"/>
    <w:rsid w:val="00564968"/>
    <w:rPr>
      <w:rFonts w:ascii="Times New Roman" w:eastAsia="Times New Roman" w:hAnsi="Times New Roman" w:cs="Times New Roman"/>
      <w:sz w:val="24"/>
      <w:szCs w:val="24"/>
      <w:lang w:eastAsia="bg-BG"/>
    </w:rPr>
  </w:style>
  <w:style w:type="character" w:customStyle="1" w:styleId="Heading2Char">
    <w:name w:val="Heading 2 Char"/>
    <w:basedOn w:val="DefaultParagraphFont"/>
    <w:link w:val="Heading2"/>
    <w:uiPriority w:val="9"/>
    <w:rsid w:val="000927EC"/>
    <w:rPr>
      <w:rFonts w:asciiTheme="majorHAnsi" w:eastAsiaTheme="majorEastAsia" w:hAnsiTheme="majorHAnsi" w:cstheme="majorBidi"/>
      <w:b/>
      <w:bCs/>
      <w:color w:val="4F81BD" w:themeColor="accent1"/>
      <w:sz w:val="26"/>
      <w:szCs w:val="26"/>
      <w:lang w:eastAsia="bg-BG"/>
    </w:rPr>
  </w:style>
  <w:style w:type="character" w:styleId="HTMLCite">
    <w:name w:val="HTML Cite"/>
    <w:basedOn w:val="DefaultParagraphFont"/>
    <w:uiPriority w:val="99"/>
    <w:semiHidden/>
    <w:unhideWhenUsed/>
    <w:rsid w:val="00701D3C"/>
    <w:rPr>
      <w:i/>
      <w:iCs/>
    </w:rPr>
  </w:style>
  <w:style w:type="character" w:styleId="CommentReference">
    <w:name w:val="annotation reference"/>
    <w:basedOn w:val="DefaultParagraphFont"/>
    <w:uiPriority w:val="99"/>
    <w:semiHidden/>
    <w:unhideWhenUsed/>
    <w:rsid w:val="00296CDA"/>
    <w:rPr>
      <w:sz w:val="16"/>
      <w:szCs w:val="16"/>
    </w:rPr>
  </w:style>
  <w:style w:type="paragraph" w:styleId="CommentText">
    <w:name w:val="annotation text"/>
    <w:basedOn w:val="Normal"/>
    <w:link w:val="CommentTextChar"/>
    <w:uiPriority w:val="99"/>
    <w:semiHidden/>
    <w:unhideWhenUsed/>
    <w:rsid w:val="00296CDA"/>
    <w:rPr>
      <w:sz w:val="20"/>
      <w:szCs w:val="20"/>
    </w:rPr>
  </w:style>
  <w:style w:type="character" w:customStyle="1" w:styleId="CommentTextChar">
    <w:name w:val="Comment Text Char"/>
    <w:basedOn w:val="DefaultParagraphFont"/>
    <w:link w:val="CommentText"/>
    <w:uiPriority w:val="99"/>
    <w:semiHidden/>
    <w:rsid w:val="00296CDA"/>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uiPriority w:val="99"/>
    <w:semiHidden/>
    <w:unhideWhenUsed/>
    <w:rsid w:val="00296CDA"/>
    <w:rPr>
      <w:b/>
      <w:bCs/>
    </w:rPr>
  </w:style>
  <w:style w:type="character" w:customStyle="1" w:styleId="CommentSubjectChar">
    <w:name w:val="Comment Subject Char"/>
    <w:basedOn w:val="CommentTextChar"/>
    <w:link w:val="CommentSubject"/>
    <w:uiPriority w:val="99"/>
    <w:semiHidden/>
    <w:rsid w:val="00296CDA"/>
    <w:rPr>
      <w:rFonts w:ascii="Times New Roman" w:eastAsia="Times New Roman" w:hAnsi="Times New Roman" w:cs="Times New Roman"/>
      <w:b/>
      <w:bCs/>
      <w:sz w:val="20"/>
      <w:szCs w:val="20"/>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7192"/>
    <w:pPr>
      <w:spacing w:after="0" w:line="240" w:lineRule="auto"/>
    </w:pPr>
    <w:rPr>
      <w:rFonts w:ascii="Times New Roman" w:eastAsia="Times New Roman" w:hAnsi="Times New Roman" w:cs="Times New Roman"/>
      <w:sz w:val="24"/>
      <w:szCs w:val="24"/>
      <w:lang w:eastAsia="bg-BG"/>
    </w:rPr>
  </w:style>
  <w:style w:type="paragraph" w:styleId="Heading2">
    <w:name w:val="heading 2"/>
    <w:basedOn w:val="Normal"/>
    <w:next w:val="Normal"/>
    <w:link w:val="Heading2Char"/>
    <w:uiPriority w:val="9"/>
    <w:unhideWhenUsed/>
    <w:qFormat/>
    <w:rsid w:val="000927E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564968"/>
    <w:pPr>
      <w:spacing w:before="100" w:beforeAutospacing="1" w:after="100" w:afterAutospacing="1"/>
      <w:outlineLvl w:val="2"/>
    </w:pPr>
    <w:rPr>
      <w:b/>
      <w:bCs/>
      <w:sz w:val="27"/>
      <w:szCs w:val="27"/>
    </w:rPr>
  </w:style>
  <w:style w:type="paragraph" w:styleId="Heading4">
    <w:name w:val="heading 4"/>
    <w:basedOn w:val="Normal"/>
    <w:next w:val="Normal"/>
    <w:link w:val="Heading4Char"/>
    <w:uiPriority w:val="9"/>
    <w:unhideWhenUsed/>
    <w:qFormat/>
    <w:rsid w:val="008D6D6E"/>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F7192"/>
    <w:rPr>
      <w:rFonts w:ascii="Tahoma" w:hAnsi="Tahoma" w:cs="Tahoma"/>
      <w:sz w:val="16"/>
      <w:szCs w:val="16"/>
    </w:rPr>
  </w:style>
  <w:style w:type="character" w:customStyle="1" w:styleId="BalloonTextChar">
    <w:name w:val="Balloon Text Char"/>
    <w:basedOn w:val="DefaultParagraphFont"/>
    <w:link w:val="BalloonText"/>
    <w:uiPriority w:val="99"/>
    <w:semiHidden/>
    <w:rsid w:val="005F7192"/>
    <w:rPr>
      <w:rFonts w:ascii="Tahoma" w:eastAsia="Times New Roman" w:hAnsi="Tahoma" w:cs="Tahoma"/>
      <w:sz w:val="16"/>
      <w:szCs w:val="16"/>
      <w:lang w:eastAsia="bg-BG"/>
    </w:rPr>
  </w:style>
  <w:style w:type="character" w:customStyle="1" w:styleId="Heading4Char">
    <w:name w:val="Heading 4 Char"/>
    <w:basedOn w:val="DefaultParagraphFont"/>
    <w:link w:val="Heading4"/>
    <w:uiPriority w:val="9"/>
    <w:rsid w:val="008D6D6E"/>
    <w:rPr>
      <w:rFonts w:asciiTheme="majorHAnsi" w:eastAsiaTheme="majorEastAsia" w:hAnsiTheme="majorHAnsi" w:cstheme="majorBidi"/>
      <w:b/>
      <w:bCs/>
      <w:i/>
      <w:iCs/>
      <w:color w:val="4F81BD" w:themeColor="accent1"/>
      <w:sz w:val="24"/>
      <w:szCs w:val="24"/>
      <w:lang w:eastAsia="bg-BG"/>
    </w:rPr>
  </w:style>
  <w:style w:type="paragraph" w:styleId="ListParagraph">
    <w:name w:val="List Paragraph"/>
    <w:basedOn w:val="Normal"/>
    <w:uiPriority w:val="34"/>
    <w:qFormat/>
    <w:rsid w:val="008D6D6E"/>
    <w:pPr>
      <w:ind w:left="720"/>
      <w:contextualSpacing/>
    </w:pPr>
  </w:style>
  <w:style w:type="character" w:customStyle="1" w:styleId="st">
    <w:name w:val="st"/>
    <w:basedOn w:val="DefaultParagraphFont"/>
    <w:rsid w:val="00610E90"/>
  </w:style>
  <w:style w:type="character" w:styleId="Emphasis">
    <w:name w:val="Emphasis"/>
    <w:basedOn w:val="DefaultParagraphFont"/>
    <w:uiPriority w:val="20"/>
    <w:qFormat/>
    <w:rsid w:val="00610E90"/>
    <w:rPr>
      <w:i/>
      <w:iCs/>
    </w:rPr>
  </w:style>
  <w:style w:type="character" w:styleId="Hyperlink">
    <w:name w:val="Hyperlink"/>
    <w:basedOn w:val="DefaultParagraphFont"/>
    <w:uiPriority w:val="99"/>
    <w:semiHidden/>
    <w:unhideWhenUsed/>
    <w:rsid w:val="00610E90"/>
    <w:rPr>
      <w:color w:val="0000FF"/>
      <w:u w:val="single"/>
    </w:rPr>
  </w:style>
  <w:style w:type="character" w:customStyle="1" w:styleId="Heading3Char">
    <w:name w:val="Heading 3 Char"/>
    <w:basedOn w:val="DefaultParagraphFont"/>
    <w:link w:val="Heading3"/>
    <w:uiPriority w:val="9"/>
    <w:rsid w:val="00564968"/>
    <w:rPr>
      <w:rFonts w:ascii="Times New Roman" w:eastAsia="Times New Roman" w:hAnsi="Times New Roman" w:cs="Times New Roman"/>
      <w:b/>
      <w:bCs/>
      <w:sz w:val="27"/>
      <w:szCs w:val="27"/>
      <w:lang w:eastAsia="bg-BG"/>
    </w:rPr>
  </w:style>
  <w:style w:type="paragraph" w:styleId="NormalWeb">
    <w:name w:val="Normal (Web)"/>
    <w:basedOn w:val="Normal"/>
    <w:uiPriority w:val="99"/>
    <w:semiHidden/>
    <w:unhideWhenUsed/>
    <w:rsid w:val="00564968"/>
    <w:pPr>
      <w:spacing w:before="100" w:beforeAutospacing="1" w:after="100" w:afterAutospacing="1"/>
    </w:pPr>
  </w:style>
  <w:style w:type="character" w:styleId="Strong">
    <w:name w:val="Strong"/>
    <w:basedOn w:val="DefaultParagraphFont"/>
    <w:uiPriority w:val="22"/>
    <w:qFormat/>
    <w:rsid w:val="00564968"/>
    <w:rPr>
      <w:b/>
      <w:bCs/>
    </w:rPr>
  </w:style>
  <w:style w:type="paragraph" w:styleId="Footer">
    <w:name w:val="footer"/>
    <w:basedOn w:val="Normal"/>
    <w:link w:val="FooterChar"/>
    <w:uiPriority w:val="99"/>
    <w:rsid w:val="00564968"/>
    <w:pPr>
      <w:tabs>
        <w:tab w:val="center" w:pos="4536"/>
        <w:tab w:val="right" w:pos="9072"/>
      </w:tabs>
    </w:pPr>
  </w:style>
  <w:style w:type="character" w:customStyle="1" w:styleId="FooterChar">
    <w:name w:val="Footer Char"/>
    <w:basedOn w:val="DefaultParagraphFont"/>
    <w:link w:val="Footer"/>
    <w:uiPriority w:val="99"/>
    <w:rsid w:val="00564968"/>
    <w:rPr>
      <w:rFonts w:ascii="Times New Roman" w:eastAsia="Times New Roman" w:hAnsi="Times New Roman" w:cs="Times New Roman"/>
      <w:sz w:val="24"/>
      <w:szCs w:val="24"/>
      <w:lang w:eastAsia="bg-BG"/>
    </w:rPr>
  </w:style>
  <w:style w:type="paragraph" w:styleId="Header">
    <w:name w:val="header"/>
    <w:basedOn w:val="Normal"/>
    <w:link w:val="HeaderChar"/>
    <w:uiPriority w:val="99"/>
    <w:unhideWhenUsed/>
    <w:rsid w:val="00564968"/>
    <w:pPr>
      <w:tabs>
        <w:tab w:val="center" w:pos="4536"/>
        <w:tab w:val="right" w:pos="9072"/>
      </w:tabs>
    </w:pPr>
  </w:style>
  <w:style w:type="character" w:customStyle="1" w:styleId="HeaderChar">
    <w:name w:val="Header Char"/>
    <w:basedOn w:val="DefaultParagraphFont"/>
    <w:link w:val="Header"/>
    <w:uiPriority w:val="99"/>
    <w:rsid w:val="00564968"/>
    <w:rPr>
      <w:rFonts w:ascii="Times New Roman" w:eastAsia="Times New Roman" w:hAnsi="Times New Roman" w:cs="Times New Roman"/>
      <w:sz w:val="24"/>
      <w:szCs w:val="24"/>
      <w:lang w:eastAsia="bg-BG"/>
    </w:rPr>
  </w:style>
  <w:style w:type="character" w:customStyle="1" w:styleId="Heading2Char">
    <w:name w:val="Heading 2 Char"/>
    <w:basedOn w:val="DefaultParagraphFont"/>
    <w:link w:val="Heading2"/>
    <w:uiPriority w:val="9"/>
    <w:rsid w:val="000927EC"/>
    <w:rPr>
      <w:rFonts w:asciiTheme="majorHAnsi" w:eastAsiaTheme="majorEastAsia" w:hAnsiTheme="majorHAnsi" w:cstheme="majorBidi"/>
      <w:b/>
      <w:bCs/>
      <w:color w:val="4F81BD" w:themeColor="accent1"/>
      <w:sz w:val="26"/>
      <w:szCs w:val="26"/>
      <w:lang w:eastAsia="bg-BG"/>
    </w:rPr>
  </w:style>
  <w:style w:type="character" w:styleId="HTMLCite">
    <w:name w:val="HTML Cite"/>
    <w:basedOn w:val="DefaultParagraphFont"/>
    <w:uiPriority w:val="99"/>
    <w:semiHidden/>
    <w:unhideWhenUsed/>
    <w:rsid w:val="00701D3C"/>
    <w:rPr>
      <w:i/>
      <w:iCs/>
    </w:rPr>
  </w:style>
  <w:style w:type="character" w:styleId="CommentReference">
    <w:name w:val="annotation reference"/>
    <w:basedOn w:val="DefaultParagraphFont"/>
    <w:uiPriority w:val="99"/>
    <w:semiHidden/>
    <w:unhideWhenUsed/>
    <w:rsid w:val="00296CDA"/>
    <w:rPr>
      <w:sz w:val="16"/>
      <w:szCs w:val="16"/>
    </w:rPr>
  </w:style>
  <w:style w:type="paragraph" w:styleId="CommentText">
    <w:name w:val="annotation text"/>
    <w:basedOn w:val="Normal"/>
    <w:link w:val="CommentTextChar"/>
    <w:uiPriority w:val="99"/>
    <w:semiHidden/>
    <w:unhideWhenUsed/>
    <w:rsid w:val="00296CDA"/>
    <w:rPr>
      <w:sz w:val="20"/>
      <w:szCs w:val="20"/>
    </w:rPr>
  </w:style>
  <w:style w:type="character" w:customStyle="1" w:styleId="CommentTextChar">
    <w:name w:val="Comment Text Char"/>
    <w:basedOn w:val="DefaultParagraphFont"/>
    <w:link w:val="CommentText"/>
    <w:uiPriority w:val="99"/>
    <w:semiHidden/>
    <w:rsid w:val="00296CDA"/>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uiPriority w:val="99"/>
    <w:semiHidden/>
    <w:unhideWhenUsed/>
    <w:rsid w:val="00296CDA"/>
    <w:rPr>
      <w:b/>
      <w:bCs/>
    </w:rPr>
  </w:style>
  <w:style w:type="character" w:customStyle="1" w:styleId="CommentSubjectChar">
    <w:name w:val="Comment Subject Char"/>
    <w:basedOn w:val="CommentTextChar"/>
    <w:link w:val="CommentSubject"/>
    <w:uiPriority w:val="99"/>
    <w:semiHidden/>
    <w:rsid w:val="00296CDA"/>
    <w:rPr>
      <w:rFonts w:ascii="Times New Roman" w:eastAsia="Times New Roman" w:hAnsi="Times New Roman" w:cs="Times New Roman"/>
      <w:b/>
      <w:bCs/>
      <w:sz w:val="20"/>
      <w:szCs w:val="20"/>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5051490">
      <w:bodyDiv w:val="1"/>
      <w:marLeft w:val="0"/>
      <w:marRight w:val="0"/>
      <w:marTop w:val="0"/>
      <w:marBottom w:val="0"/>
      <w:divBdr>
        <w:top w:val="none" w:sz="0" w:space="0" w:color="auto"/>
        <w:left w:val="none" w:sz="0" w:space="0" w:color="auto"/>
        <w:bottom w:val="none" w:sz="0" w:space="0" w:color="auto"/>
        <w:right w:val="none" w:sz="0" w:space="0" w:color="auto"/>
      </w:divBdr>
    </w:div>
    <w:div w:id="1355304714">
      <w:bodyDiv w:val="1"/>
      <w:marLeft w:val="0"/>
      <w:marRight w:val="0"/>
      <w:marTop w:val="0"/>
      <w:marBottom w:val="0"/>
      <w:divBdr>
        <w:top w:val="none" w:sz="0" w:space="0" w:color="auto"/>
        <w:left w:val="none" w:sz="0" w:space="0" w:color="auto"/>
        <w:bottom w:val="none" w:sz="0" w:space="0" w:color="auto"/>
        <w:right w:val="none" w:sz="0" w:space="0" w:color="auto"/>
      </w:divBdr>
    </w:div>
    <w:div w:id="1589969454">
      <w:bodyDiv w:val="1"/>
      <w:marLeft w:val="0"/>
      <w:marRight w:val="0"/>
      <w:marTop w:val="0"/>
      <w:marBottom w:val="0"/>
      <w:divBdr>
        <w:top w:val="none" w:sz="0" w:space="0" w:color="auto"/>
        <w:left w:val="none" w:sz="0" w:space="0" w:color="auto"/>
        <w:bottom w:val="none" w:sz="0" w:space="0" w:color="auto"/>
        <w:right w:val="none" w:sz="0" w:space="0" w:color="auto"/>
      </w:divBdr>
    </w:div>
    <w:div w:id="1839685572">
      <w:bodyDiv w:val="1"/>
      <w:marLeft w:val="0"/>
      <w:marRight w:val="0"/>
      <w:marTop w:val="0"/>
      <w:marBottom w:val="0"/>
      <w:divBdr>
        <w:top w:val="none" w:sz="0" w:space="0" w:color="auto"/>
        <w:left w:val="none" w:sz="0" w:space="0" w:color="auto"/>
        <w:bottom w:val="none" w:sz="0" w:space="0" w:color="auto"/>
        <w:right w:val="none" w:sz="0" w:space="0" w:color="auto"/>
      </w:divBdr>
      <w:divsChild>
        <w:div w:id="2016572128">
          <w:marLeft w:val="0"/>
          <w:marRight w:val="0"/>
          <w:marTop w:val="0"/>
          <w:marBottom w:val="0"/>
          <w:divBdr>
            <w:top w:val="none" w:sz="0" w:space="0" w:color="auto"/>
            <w:left w:val="none" w:sz="0" w:space="0" w:color="auto"/>
            <w:bottom w:val="none" w:sz="0" w:space="0" w:color="auto"/>
            <w:right w:val="none" w:sz="0" w:space="0" w:color="auto"/>
          </w:divBdr>
        </w:div>
        <w:div w:id="558055180">
          <w:marLeft w:val="0"/>
          <w:marRight w:val="0"/>
          <w:marTop w:val="0"/>
          <w:marBottom w:val="0"/>
          <w:divBdr>
            <w:top w:val="none" w:sz="0" w:space="0" w:color="auto"/>
            <w:left w:val="none" w:sz="0" w:space="0" w:color="auto"/>
            <w:bottom w:val="none" w:sz="0" w:space="0" w:color="auto"/>
            <w:right w:val="none" w:sz="0" w:space="0" w:color="auto"/>
          </w:divBdr>
          <w:divsChild>
            <w:div w:id="602155692">
              <w:marLeft w:val="0"/>
              <w:marRight w:val="0"/>
              <w:marTop w:val="0"/>
              <w:marBottom w:val="0"/>
              <w:divBdr>
                <w:top w:val="none" w:sz="0" w:space="0" w:color="auto"/>
                <w:left w:val="none" w:sz="0" w:space="0" w:color="auto"/>
                <w:bottom w:val="none" w:sz="0" w:space="0" w:color="auto"/>
                <w:right w:val="none" w:sz="0" w:space="0" w:color="auto"/>
              </w:divBdr>
              <w:divsChild>
                <w:div w:id="316498054">
                  <w:marLeft w:val="0"/>
                  <w:marRight w:val="0"/>
                  <w:marTop w:val="0"/>
                  <w:marBottom w:val="0"/>
                  <w:divBdr>
                    <w:top w:val="none" w:sz="0" w:space="0" w:color="auto"/>
                    <w:left w:val="none" w:sz="0" w:space="0" w:color="auto"/>
                    <w:bottom w:val="none" w:sz="0" w:space="0" w:color="auto"/>
                    <w:right w:val="none" w:sz="0" w:space="0" w:color="auto"/>
                  </w:divBdr>
                  <w:divsChild>
                    <w:div w:id="48309344">
                      <w:marLeft w:val="0"/>
                      <w:marRight w:val="0"/>
                      <w:marTop w:val="0"/>
                      <w:marBottom w:val="0"/>
                      <w:divBdr>
                        <w:top w:val="none" w:sz="0" w:space="0" w:color="auto"/>
                        <w:left w:val="none" w:sz="0" w:space="0" w:color="auto"/>
                        <w:bottom w:val="none" w:sz="0" w:space="0" w:color="auto"/>
                        <w:right w:val="none" w:sz="0" w:space="0" w:color="auto"/>
                      </w:divBdr>
                      <w:divsChild>
                        <w:div w:id="52135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6261439">
          <w:marLeft w:val="0"/>
          <w:marRight w:val="0"/>
          <w:marTop w:val="0"/>
          <w:marBottom w:val="0"/>
          <w:divBdr>
            <w:top w:val="none" w:sz="0" w:space="0" w:color="auto"/>
            <w:left w:val="none" w:sz="0" w:space="0" w:color="auto"/>
            <w:bottom w:val="none" w:sz="0" w:space="0" w:color="auto"/>
            <w:right w:val="none" w:sz="0" w:space="0" w:color="auto"/>
          </w:divBdr>
          <w:divsChild>
            <w:div w:id="98526560">
              <w:marLeft w:val="0"/>
              <w:marRight w:val="0"/>
              <w:marTop w:val="0"/>
              <w:marBottom w:val="0"/>
              <w:divBdr>
                <w:top w:val="none" w:sz="0" w:space="0" w:color="auto"/>
                <w:left w:val="none" w:sz="0" w:space="0" w:color="auto"/>
                <w:bottom w:val="none" w:sz="0" w:space="0" w:color="auto"/>
                <w:right w:val="none" w:sz="0" w:space="0" w:color="auto"/>
              </w:divBdr>
              <w:divsChild>
                <w:div w:id="1926839187">
                  <w:marLeft w:val="0"/>
                  <w:marRight w:val="0"/>
                  <w:marTop w:val="0"/>
                  <w:marBottom w:val="0"/>
                  <w:divBdr>
                    <w:top w:val="none" w:sz="0" w:space="0" w:color="auto"/>
                    <w:left w:val="none" w:sz="0" w:space="0" w:color="auto"/>
                    <w:bottom w:val="none" w:sz="0" w:space="0" w:color="auto"/>
                    <w:right w:val="none" w:sz="0" w:space="0" w:color="auto"/>
                  </w:divBdr>
                  <w:divsChild>
                    <w:div w:id="188370736">
                      <w:marLeft w:val="0"/>
                      <w:marRight w:val="0"/>
                      <w:marTop w:val="0"/>
                      <w:marBottom w:val="0"/>
                      <w:divBdr>
                        <w:top w:val="none" w:sz="0" w:space="0" w:color="auto"/>
                        <w:left w:val="none" w:sz="0" w:space="0" w:color="auto"/>
                        <w:bottom w:val="none" w:sz="0" w:space="0" w:color="auto"/>
                        <w:right w:val="none" w:sz="0" w:space="0" w:color="auto"/>
                      </w:divBdr>
                      <w:divsChild>
                        <w:div w:id="159657327">
                          <w:marLeft w:val="0"/>
                          <w:marRight w:val="0"/>
                          <w:marTop w:val="0"/>
                          <w:marBottom w:val="0"/>
                          <w:divBdr>
                            <w:top w:val="none" w:sz="0" w:space="0" w:color="auto"/>
                            <w:left w:val="none" w:sz="0" w:space="0" w:color="auto"/>
                            <w:bottom w:val="none" w:sz="0" w:space="0" w:color="auto"/>
                            <w:right w:val="none" w:sz="0" w:space="0" w:color="auto"/>
                          </w:divBdr>
                          <w:divsChild>
                            <w:div w:id="1153713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4B19FF-9FE0-4850-8F61-CD400C24F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13196</Words>
  <Characters>75219</Characters>
  <Application>Microsoft Office Word</Application>
  <DocSecurity>0</DocSecurity>
  <Lines>626</Lines>
  <Paragraphs>176</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88239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Snezhana Grigorova</cp:lastModifiedBy>
  <cp:revision>2</cp:revision>
  <cp:lastPrinted>2017-09-26T10:00:00Z</cp:lastPrinted>
  <dcterms:created xsi:type="dcterms:W3CDTF">2017-11-03T08:04:00Z</dcterms:created>
  <dcterms:modified xsi:type="dcterms:W3CDTF">2017-11-03T08:04:00Z</dcterms:modified>
</cp:coreProperties>
</file>